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FB0CC" w14:textId="77777777" w:rsidR="0090006D" w:rsidRPr="003E3BC6" w:rsidRDefault="0090006D" w:rsidP="0090006D">
      <w:pPr>
        <w:pStyle w:val="5"/>
        <w:numPr>
          <w:ilvl w:val="0"/>
          <w:numId w:val="0"/>
        </w:numPr>
        <w:rPr>
          <w:rFonts w:hint="eastAsia"/>
          <w:color w:val="000000" w:themeColor="text1"/>
        </w:rPr>
      </w:pPr>
      <w:bookmarkStart w:id="0" w:name="_Toc184654515"/>
      <w:r w:rsidRPr="003E3BC6">
        <w:rPr>
          <w:rFonts w:hint="eastAsia"/>
          <w:color w:val="000000" w:themeColor="text1"/>
        </w:rPr>
        <w:t>不存在法律规定的禁止投标情形</w:t>
      </w:r>
      <w:bookmarkEnd w:id="0"/>
    </w:p>
    <w:p w14:paraId="4F7E4864" w14:textId="77777777" w:rsidR="0090006D" w:rsidRPr="003E3BC6" w:rsidRDefault="0090006D" w:rsidP="0090006D">
      <w:pPr>
        <w:jc w:val="center"/>
        <w:rPr>
          <w:rFonts w:hint="eastAsia"/>
          <w:b/>
          <w:bCs/>
          <w:color w:val="000000" w:themeColor="text1"/>
        </w:rPr>
      </w:pPr>
      <w:r w:rsidRPr="003E3BC6">
        <w:rPr>
          <w:rFonts w:hint="eastAsia"/>
          <w:b/>
          <w:bCs/>
          <w:color w:val="000000" w:themeColor="text1"/>
        </w:rPr>
        <w:t>应答：我公司承诺不存在以下情形</w:t>
      </w:r>
    </w:p>
    <w:p w14:paraId="3AAC0CB4" w14:textId="77777777" w:rsidR="0090006D" w:rsidRPr="003E3BC6" w:rsidRDefault="0090006D" w:rsidP="0090006D">
      <w:pPr>
        <w:spacing w:line="360" w:lineRule="auto"/>
        <w:rPr>
          <w:rFonts w:hint="eastAsia"/>
          <w:color w:val="000000" w:themeColor="text1"/>
        </w:rPr>
      </w:pPr>
      <w:r w:rsidRPr="003E3BC6">
        <w:rPr>
          <w:rFonts w:hint="eastAsia"/>
          <w:color w:val="000000" w:themeColor="text1"/>
        </w:rPr>
        <w:t>（1）投标人不得相互串通投标，不得排挤其他投标人的公平竞争，损害招标人或者其他投标人的合法权益。</w:t>
      </w:r>
    </w:p>
    <w:p w14:paraId="75703033" w14:textId="77777777" w:rsidR="0090006D" w:rsidRPr="003E3BC6" w:rsidRDefault="0090006D" w:rsidP="0090006D">
      <w:pPr>
        <w:spacing w:line="360" w:lineRule="auto"/>
        <w:rPr>
          <w:rFonts w:hint="eastAsia"/>
          <w:color w:val="000000" w:themeColor="text1"/>
        </w:rPr>
      </w:pPr>
      <w:r w:rsidRPr="003E3BC6">
        <w:rPr>
          <w:rFonts w:hint="eastAsia"/>
          <w:color w:val="000000" w:themeColor="text1"/>
        </w:rPr>
        <w:t>（2）投标人不得与招标人串通投标，损害国家利益、社会公共利益、集团公司利益或者他人的合法权益。</w:t>
      </w:r>
    </w:p>
    <w:p w14:paraId="6BF61A6C" w14:textId="77777777" w:rsidR="0090006D" w:rsidRPr="003E3BC6" w:rsidRDefault="0090006D" w:rsidP="0090006D">
      <w:pPr>
        <w:spacing w:line="360" w:lineRule="auto"/>
        <w:rPr>
          <w:rFonts w:hint="eastAsia"/>
          <w:color w:val="000000" w:themeColor="text1"/>
        </w:rPr>
      </w:pPr>
      <w:r w:rsidRPr="003E3BC6">
        <w:rPr>
          <w:rFonts w:hint="eastAsia"/>
          <w:color w:val="000000" w:themeColor="text1"/>
        </w:rPr>
        <w:t>（3）投标人不得以向招标人或者评标委员会成员等对招标有影响力的单位和个人提供财务或者其他好处等不正当手段谋取中标。</w:t>
      </w:r>
    </w:p>
    <w:p w14:paraId="5B6091DA" w14:textId="77777777" w:rsidR="0090006D" w:rsidRPr="003E3BC6" w:rsidRDefault="0090006D" w:rsidP="0090006D">
      <w:pPr>
        <w:spacing w:line="360" w:lineRule="auto"/>
        <w:rPr>
          <w:rFonts w:hint="eastAsia"/>
          <w:color w:val="000000" w:themeColor="text1"/>
        </w:rPr>
      </w:pPr>
      <w:r w:rsidRPr="003E3BC6">
        <w:rPr>
          <w:rFonts w:hint="eastAsia"/>
          <w:color w:val="000000" w:themeColor="text1"/>
        </w:rPr>
        <w:t>（4）投标人不得以可能影响合同履行的异常低价竞标，也不得以他人名义投标、允许他人以本人名义投标或者以其他方式弄虚作假投标。</w:t>
      </w:r>
    </w:p>
    <w:p w14:paraId="22C83256" w14:textId="77777777" w:rsidR="0090006D" w:rsidRPr="003E3BC6" w:rsidRDefault="0090006D" w:rsidP="0090006D">
      <w:pPr>
        <w:spacing w:line="360" w:lineRule="auto"/>
        <w:rPr>
          <w:rFonts w:hint="eastAsia"/>
          <w:color w:val="000000" w:themeColor="text1"/>
        </w:rPr>
      </w:pPr>
      <w:r w:rsidRPr="003E3BC6">
        <w:rPr>
          <w:rFonts w:hint="eastAsia"/>
          <w:color w:val="000000" w:themeColor="text1"/>
        </w:rPr>
        <w:t>（5）单位负责人为同一人或者存在控股、管理关系的不同单位。</w:t>
      </w:r>
    </w:p>
    <w:p w14:paraId="753FD46C" w14:textId="77777777" w:rsidR="0090006D" w:rsidRPr="003E3BC6" w:rsidRDefault="0090006D" w:rsidP="0090006D">
      <w:pPr>
        <w:spacing w:line="360" w:lineRule="auto"/>
        <w:rPr>
          <w:rFonts w:hint="eastAsia"/>
          <w:color w:val="000000" w:themeColor="text1"/>
        </w:rPr>
      </w:pPr>
      <w:r w:rsidRPr="003E3BC6">
        <w:rPr>
          <w:rFonts w:hint="eastAsia"/>
          <w:color w:val="000000" w:themeColor="text1"/>
        </w:rPr>
        <w:t>（6）投标人和法定代表人（或者负责人）存在行贿犯罪行为的。</w:t>
      </w:r>
    </w:p>
    <w:p w14:paraId="2CC52281" w14:textId="77777777" w:rsidR="0090006D" w:rsidRPr="003E3BC6" w:rsidRDefault="0090006D" w:rsidP="0090006D">
      <w:pPr>
        <w:spacing w:line="360" w:lineRule="auto"/>
        <w:rPr>
          <w:rFonts w:hint="eastAsia"/>
          <w:color w:val="000000" w:themeColor="text1"/>
        </w:rPr>
      </w:pPr>
      <w:r w:rsidRPr="003E3BC6">
        <w:rPr>
          <w:rFonts w:hint="eastAsia"/>
          <w:color w:val="000000" w:themeColor="text1"/>
        </w:rPr>
        <w:t>（7）投标人未被“国家企业信用信息公示系统”网站（www.gsxt.gov.cn）列入严重违法失信企业名单。</w:t>
      </w:r>
    </w:p>
    <w:p w14:paraId="21C97EAA" w14:textId="77777777" w:rsidR="0090006D" w:rsidRPr="003E3BC6" w:rsidRDefault="0090006D" w:rsidP="0090006D">
      <w:pPr>
        <w:spacing w:line="360" w:lineRule="auto"/>
        <w:rPr>
          <w:rFonts w:hint="eastAsia"/>
          <w:color w:val="000000" w:themeColor="text1"/>
        </w:rPr>
      </w:pPr>
      <w:r w:rsidRPr="003E3BC6">
        <w:rPr>
          <w:rFonts w:hint="eastAsia"/>
          <w:color w:val="000000" w:themeColor="text1"/>
        </w:rPr>
        <w:t>（8）投标人和法定代表人（或者负责人）未被人民法院在“中国执行信息公开网”（http://zxgk.court.gov.cn/）列入失信被执行人。</w:t>
      </w:r>
    </w:p>
    <w:p w14:paraId="4A0D0464" w14:textId="77777777" w:rsidR="0090006D" w:rsidRPr="003E3BC6" w:rsidRDefault="0090006D" w:rsidP="0090006D">
      <w:pPr>
        <w:spacing w:line="360" w:lineRule="auto"/>
        <w:rPr>
          <w:rFonts w:hint="eastAsia"/>
          <w:color w:val="000000" w:themeColor="text1"/>
        </w:rPr>
      </w:pPr>
      <w:r w:rsidRPr="003E3BC6">
        <w:rPr>
          <w:rFonts w:hint="eastAsia"/>
          <w:color w:val="000000" w:themeColor="text1"/>
        </w:rPr>
        <w:t>（9）未被中国石油招标</w:t>
      </w:r>
      <w:proofErr w:type="gramStart"/>
      <w:r w:rsidRPr="003E3BC6">
        <w:rPr>
          <w:rFonts w:hint="eastAsia"/>
          <w:color w:val="000000" w:themeColor="text1"/>
        </w:rPr>
        <w:t>投标网</w:t>
      </w:r>
      <w:proofErr w:type="gramEnd"/>
      <w:r w:rsidRPr="003E3BC6">
        <w:rPr>
          <w:rFonts w:hint="eastAsia"/>
          <w:color w:val="000000" w:themeColor="text1"/>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暂停期满后恢复投标资格，有效期内的失信记分继续执行。失信积分超过10分或在暂停期间再次发生失信行为的，取消投标资格三年。列入集团公司“三商”黑名单的，取消投标资格。）</w:t>
      </w:r>
    </w:p>
    <w:p w14:paraId="706E58DA" w14:textId="77777777" w:rsidR="0090006D" w:rsidRPr="003E3BC6" w:rsidRDefault="0090006D" w:rsidP="0090006D">
      <w:pPr>
        <w:spacing w:line="360" w:lineRule="auto"/>
        <w:rPr>
          <w:rFonts w:hint="eastAsia"/>
          <w:color w:val="000000" w:themeColor="text1"/>
        </w:rPr>
      </w:pPr>
      <w:r w:rsidRPr="003E3BC6">
        <w:rPr>
          <w:noProof/>
          <w:color w:val="000000" w:themeColor="text1"/>
        </w:rPr>
        <w:drawing>
          <wp:anchor distT="0" distB="0" distL="114300" distR="114300" simplePos="0" relativeHeight="251659264" behindDoc="1" locked="0" layoutInCell="1" allowOverlap="1" wp14:anchorId="1CC7E0E9" wp14:editId="3B0C0CE2">
            <wp:simplePos x="0" y="0"/>
            <wp:positionH relativeFrom="column">
              <wp:posOffset>2441275</wp:posOffset>
            </wp:positionH>
            <wp:positionV relativeFrom="paragraph">
              <wp:posOffset>287056</wp:posOffset>
            </wp:positionV>
            <wp:extent cx="1538334" cy="1512000"/>
            <wp:effectExtent l="0" t="0" r="508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1538334" cy="151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BC6">
        <w:rPr>
          <w:rFonts w:hint="eastAsia"/>
          <w:color w:val="000000" w:themeColor="text1"/>
        </w:rPr>
        <w:t>（10）承诺投标人和法定代表人（或者负责人）无行贿犯罪行为。</w:t>
      </w:r>
    </w:p>
    <w:p w14:paraId="54538BF2" w14:textId="77777777" w:rsidR="0090006D" w:rsidRPr="003E3BC6" w:rsidRDefault="0090006D" w:rsidP="0090006D">
      <w:pPr>
        <w:spacing w:line="360" w:lineRule="auto"/>
        <w:rPr>
          <w:rFonts w:hint="eastAsia"/>
          <w:color w:val="000000" w:themeColor="text1"/>
        </w:rPr>
      </w:pPr>
      <w:r w:rsidRPr="003E3BC6">
        <w:rPr>
          <w:rFonts w:hint="eastAsia"/>
          <w:color w:val="000000" w:themeColor="text1"/>
        </w:rPr>
        <w:t>上述（7）、（8）、（9）项内容需投标人提供查询截图；评标时评标委员会在相应网站核查，以核查结果为准。</w:t>
      </w:r>
    </w:p>
    <w:p w14:paraId="242C9A5B" w14:textId="77777777" w:rsidR="0090006D" w:rsidRPr="003E3BC6" w:rsidRDefault="0090006D" w:rsidP="0090006D">
      <w:pPr>
        <w:rPr>
          <w:rFonts w:hint="eastAsia"/>
          <w:color w:val="000000" w:themeColor="text1"/>
        </w:rPr>
      </w:pPr>
    </w:p>
    <w:p w14:paraId="5E2A6DEC" w14:textId="77777777" w:rsidR="0090006D" w:rsidRPr="003E3BC6" w:rsidRDefault="0090006D" w:rsidP="0090006D">
      <w:pPr>
        <w:rPr>
          <w:rFonts w:hint="eastAsia"/>
          <w:color w:val="000000" w:themeColor="text1"/>
        </w:rPr>
      </w:pPr>
      <w:r w:rsidRPr="003E3BC6">
        <w:rPr>
          <w:rFonts w:hint="eastAsia"/>
          <w:color w:val="000000" w:themeColor="text1"/>
        </w:rPr>
        <w:br w:type="column"/>
      </w:r>
    </w:p>
    <w:p w14:paraId="76BBD20F" w14:textId="77777777" w:rsidR="00F2568C" w:rsidRPr="0090006D" w:rsidRDefault="00F2568C">
      <w:pPr>
        <w:rPr>
          <w:rFonts w:hint="eastAsia"/>
        </w:rPr>
      </w:pPr>
    </w:p>
    <w:sectPr w:rsidR="00F2568C" w:rsidRPr="0090006D" w:rsidSect="00B841CF">
      <w:pgSz w:w="11907" w:h="16839" w:code="9"/>
      <w:pgMar w:top="1440" w:right="1797" w:bottom="1440" w:left="1797"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7C5E" w14:textId="77777777" w:rsidR="00C7604C" w:rsidRDefault="00C7604C" w:rsidP="0090006D">
      <w:pPr>
        <w:rPr>
          <w:rFonts w:hint="eastAsia"/>
        </w:rPr>
      </w:pPr>
      <w:r>
        <w:separator/>
      </w:r>
    </w:p>
  </w:endnote>
  <w:endnote w:type="continuationSeparator" w:id="0">
    <w:p w14:paraId="5B6EBAD2" w14:textId="77777777" w:rsidR="00C7604C" w:rsidRDefault="00C7604C" w:rsidP="009000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5F27" w14:textId="77777777" w:rsidR="00C7604C" w:rsidRDefault="00C7604C" w:rsidP="0090006D">
      <w:pPr>
        <w:rPr>
          <w:rFonts w:hint="eastAsia"/>
        </w:rPr>
      </w:pPr>
      <w:r>
        <w:separator/>
      </w:r>
    </w:p>
  </w:footnote>
  <w:footnote w:type="continuationSeparator" w:id="0">
    <w:p w14:paraId="7CBA01FF" w14:textId="77777777" w:rsidR="00C7604C" w:rsidRDefault="00C7604C" w:rsidP="0090006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193"/>
    <w:multiLevelType w:val="multilevel"/>
    <w:tmpl w:val="AFA6E0D0"/>
    <w:lvl w:ilvl="0">
      <w:start w:val="1"/>
      <w:numFmt w:val="chineseCountingThousand"/>
      <w:pStyle w:val="1"/>
      <w:lvlText w:val="%1、"/>
      <w:lvlJc w:val="left"/>
      <w:pPr>
        <w:ind w:left="432" w:hanging="432"/>
      </w:pPr>
      <w:rPr>
        <w:rFonts w:hint="eastAsia"/>
      </w:rPr>
    </w:lvl>
    <w:lvl w:ilvl="1">
      <w:start w:val="1"/>
      <w:numFmt w:val="decimal"/>
      <w:pStyle w:val="2"/>
      <w:lvlText w:val="%2"/>
      <w:lvlJc w:val="left"/>
      <w:pPr>
        <w:ind w:left="576" w:hanging="576"/>
      </w:pPr>
      <w:rPr>
        <w:rFonts w:hint="eastAsia"/>
      </w:rPr>
    </w:lvl>
    <w:lvl w:ilvl="2">
      <w:start w:val="1"/>
      <w:numFmt w:val="decimal"/>
      <w:pStyle w:val="3"/>
      <w:lvlText w:val="%2.%3"/>
      <w:lvlJc w:val="left"/>
      <w:pPr>
        <w:ind w:left="720" w:hanging="720"/>
      </w:pPr>
      <w:rPr>
        <w:rFonts w:hint="eastAsia"/>
      </w:rPr>
    </w:lvl>
    <w:lvl w:ilvl="3">
      <w:start w:val="1"/>
      <w:numFmt w:val="decimal"/>
      <w:pStyle w:val="4"/>
      <w:lvlText w:val="%2.%3.%4"/>
      <w:lvlJc w:val="left"/>
      <w:pPr>
        <w:ind w:left="864" w:hanging="864"/>
      </w:pPr>
      <w:rPr>
        <w:rFonts w:hint="eastAsia"/>
      </w:rPr>
    </w:lvl>
    <w:lvl w:ilvl="4">
      <w:start w:val="1"/>
      <w:numFmt w:val="decimal"/>
      <w:pStyle w:val="5"/>
      <w:lvlText w:val="%2.%3.%4.%5"/>
      <w:lvlJc w:val="left"/>
      <w:pPr>
        <w:ind w:left="1008" w:hanging="1008"/>
      </w:pPr>
      <w:rPr>
        <w:rFonts w:hint="eastAsia"/>
      </w:rPr>
    </w:lvl>
    <w:lvl w:ilvl="5">
      <w:start w:val="1"/>
      <w:numFmt w:val="decimal"/>
      <w:pStyle w:val="6"/>
      <w:lvlText w:val="%2.%3.%4.%5.%6"/>
      <w:lvlJc w:val="left"/>
      <w:pPr>
        <w:ind w:left="1152" w:hanging="1152"/>
      </w:pPr>
      <w:rPr>
        <w:rFonts w:hint="eastAsia"/>
      </w:rPr>
    </w:lvl>
    <w:lvl w:ilvl="6">
      <w:start w:val="1"/>
      <w:numFmt w:val="decimal"/>
      <w:pStyle w:val="7"/>
      <w:lvlText w:val="%2.%3.%4.%5.%6.%7"/>
      <w:lvlJc w:val="left"/>
      <w:pPr>
        <w:ind w:left="1296" w:hanging="1296"/>
      </w:pPr>
      <w:rPr>
        <w:rFonts w:hint="eastAsia"/>
      </w:rPr>
    </w:lvl>
    <w:lvl w:ilvl="7">
      <w:start w:val="1"/>
      <w:numFmt w:val="decimal"/>
      <w:pStyle w:val="8"/>
      <w:lvlText w:val="%2.%3.%4.%5.%6.%7.%8"/>
      <w:lvlJc w:val="left"/>
      <w:pPr>
        <w:ind w:left="1440" w:hanging="1440"/>
      </w:pPr>
      <w:rPr>
        <w:rFonts w:hint="eastAsia"/>
      </w:rPr>
    </w:lvl>
    <w:lvl w:ilvl="8">
      <w:start w:val="1"/>
      <w:numFmt w:val="decimal"/>
      <w:pStyle w:val="9"/>
      <w:lvlText w:val="%2.%3.%4.%5.%6.%7.%8.%9"/>
      <w:lvlJc w:val="left"/>
      <w:pPr>
        <w:ind w:left="1584" w:hanging="1584"/>
      </w:pPr>
      <w:rPr>
        <w:rFonts w:hint="eastAsia"/>
      </w:rPr>
    </w:lvl>
  </w:abstractNum>
  <w:num w:numId="1" w16cid:durableId="118096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F2"/>
    <w:rsid w:val="002A56EB"/>
    <w:rsid w:val="003D7A68"/>
    <w:rsid w:val="00546C9C"/>
    <w:rsid w:val="005F383D"/>
    <w:rsid w:val="007643F2"/>
    <w:rsid w:val="0090006D"/>
    <w:rsid w:val="00981B5E"/>
    <w:rsid w:val="00AF3EDB"/>
    <w:rsid w:val="00B07555"/>
    <w:rsid w:val="00B841CF"/>
    <w:rsid w:val="00C7604C"/>
    <w:rsid w:val="00F11BEF"/>
    <w:rsid w:val="00F2568C"/>
    <w:rsid w:val="00F87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8CD5"/>
  <w15:chartTrackingRefBased/>
  <w15:docId w15:val="{004FF404-4C67-4572-9DE5-82D53860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06D"/>
    <w:pPr>
      <w:widowControl w:val="0"/>
      <w:jc w:val="both"/>
    </w:pPr>
    <w:rPr>
      <w:rFonts w:ascii="宋体" w:eastAsia="宋体" w:hAnsi="宋体"/>
    </w:rPr>
  </w:style>
  <w:style w:type="paragraph" w:styleId="1">
    <w:name w:val="heading 1"/>
    <w:basedOn w:val="a"/>
    <w:next w:val="a"/>
    <w:link w:val="10"/>
    <w:uiPriority w:val="9"/>
    <w:qFormat/>
    <w:rsid w:val="0090006D"/>
    <w:pPr>
      <w:keepNext/>
      <w:keepLines/>
      <w:numPr>
        <w:numId w:val="1"/>
      </w:numPr>
      <w:ind w:left="0" w:firstLine="0"/>
      <w:jc w:val="center"/>
      <w:outlineLvl w:val="0"/>
    </w:pPr>
    <w:rPr>
      <w:b/>
      <w:bCs/>
      <w:kern w:val="44"/>
      <w:sz w:val="44"/>
      <w:szCs w:val="44"/>
    </w:rPr>
  </w:style>
  <w:style w:type="paragraph" w:styleId="2">
    <w:name w:val="heading 2"/>
    <w:basedOn w:val="a"/>
    <w:next w:val="a"/>
    <w:link w:val="20"/>
    <w:uiPriority w:val="9"/>
    <w:unhideWhenUsed/>
    <w:qFormat/>
    <w:rsid w:val="0090006D"/>
    <w:pPr>
      <w:keepNext/>
      <w:keepLines/>
      <w:numPr>
        <w:ilvl w:val="1"/>
        <w:numId w:val="1"/>
      </w:numPr>
      <w:ind w:left="0" w:firstLine="0"/>
      <w:outlineLvl w:val="1"/>
    </w:pPr>
    <w:rPr>
      <w:rFonts w:cstheme="majorBidi"/>
      <w:b/>
      <w:bCs/>
      <w:sz w:val="32"/>
      <w:szCs w:val="32"/>
    </w:rPr>
  </w:style>
  <w:style w:type="paragraph" w:styleId="3">
    <w:name w:val="heading 3"/>
    <w:basedOn w:val="a"/>
    <w:next w:val="a"/>
    <w:link w:val="30"/>
    <w:uiPriority w:val="9"/>
    <w:unhideWhenUsed/>
    <w:qFormat/>
    <w:rsid w:val="0090006D"/>
    <w:pPr>
      <w:keepNext/>
      <w:keepLines/>
      <w:numPr>
        <w:ilvl w:val="2"/>
        <w:numId w:val="1"/>
      </w:numPr>
      <w:ind w:left="0" w:firstLine="0"/>
      <w:outlineLvl w:val="2"/>
    </w:pPr>
    <w:rPr>
      <w:b/>
      <w:bCs/>
      <w:sz w:val="32"/>
      <w:szCs w:val="32"/>
    </w:rPr>
  </w:style>
  <w:style w:type="paragraph" w:styleId="4">
    <w:name w:val="heading 4"/>
    <w:basedOn w:val="a"/>
    <w:next w:val="a"/>
    <w:link w:val="40"/>
    <w:uiPriority w:val="9"/>
    <w:unhideWhenUsed/>
    <w:qFormat/>
    <w:rsid w:val="0090006D"/>
    <w:pPr>
      <w:keepNext/>
      <w:keepLines/>
      <w:numPr>
        <w:ilvl w:val="3"/>
        <w:numId w:val="1"/>
      </w:numPr>
      <w:ind w:left="0" w:firstLine="0"/>
      <w:outlineLvl w:val="3"/>
    </w:pPr>
    <w:rPr>
      <w:rFonts w:cstheme="majorBidi"/>
      <w:b/>
      <w:bCs/>
      <w:sz w:val="28"/>
      <w:szCs w:val="28"/>
    </w:rPr>
  </w:style>
  <w:style w:type="paragraph" w:styleId="5">
    <w:name w:val="heading 5"/>
    <w:basedOn w:val="a"/>
    <w:next w:val="a"/>
    <w:link w:val="50"/>
    <w:uiPriority w:val="9"/>
    <w:unhideWhenUsed/>
    <w:qFormat/>
    <w:rsid w:val="0090006D"/>
    <w:pPr>
      <w:keepNext/>
      <w:keepLines/>
      <w:numPr>
        <w:ilvl w:val="4"/>
        <w:numId w:val="1"/>
      </w:numPr>
      <w:ind w:left="0" w:firstLine="0"/>
      <w:outlineLvl w:val="4"/>
    </w:pPr>
    <w:rPr>
      <w:b/>
      <w:bCs/>
      <w:sz w:val="24"/>
      <w:szCs w:val="28"/>
    </w:rPr>
  </w:style>
  <w:style w:type="paragraph" w:styleId="6">
    <w:name w:val="heading 6"/>
    <w:basedOn w:val="a"/>
    <w:next w:val="a"/>
    <w:link w:val="60"/>
    <w:uiPriority w:val="9"/>
    <w:unhideWhenUsed/>
    <w:qFormat/>
    <w:rsid w:val="0090006D"/>
    <w:pPr>
      <w:keepNext/>
      <w:keepLines/>
      <w:numPr>
        <w:ilvl w:val="5"/>
        <w:numId w:val="1"/>
      </w:numPr>
      <w:ind w:left="0" w:firstLine="0"/>
      <w:outlineLvl w:val="5"/>
    </w:pPr>
    <w:rPr>
      <w:rFonts w:cstheme="majorBidi"/>
      <w:b/>
      <w:bCs/>
      <w:szCs w:val="24"/>
    </w:rPr>
  </w:style>
  <w:style w:type="paragraph" w:styleId="7">
    <w:name w:val="heading 7"/>
    <w:basedOn w:val="a"/>
    <w:next w:val="a"/>
    <w:link w:val="70"/>
    <w:uiPriority w:val="9"/>
    <w:unhideWhenUsed/>
    <w:qFormat/>
    <w:rsid w:val="0090006D"/>
    <w:pPr>
      <w:keepNext/>
      <w:keepLines/>
      <w:numPr>
        <w:ilvl w:val="6"/>
        <w:numId w:val="1"/>
      </w:numPr>
      <w:ind w:left="0" w:firstLine="0"/>
      <w:outlineLvl w:val="6"/>
    </w:pPr>
    <w:rPr>
      <w:b/>
      <w:bCs/>
      <w:sz w:val="24"/>
      <w:szCs w:val="24"/>
    </w:rPr>
  </w:style>
  <w:style w:type="paragraph" w:styleId="8">
    <w:name w:val="heading 8"/>
    <w:basedOn w:val="a"/>
    <w:next w:val="a"/>
    <w:link w:val="80"/>
    <w:uiPriority w:val="9"/>
    <w:unhideWhenUsed/>
    <w:qFormat/>
    <w:rsid w:val="0090006D"/>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90006D"/>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06D"/>
    <w:pPr>
      <w:tabs>
        <w:tab w:val="center" w:pos="4153"/>
        <w:tab w:val="right" w:pos="8306"/>
      </w:tabs>
      <w:snapToGrid w:val="0"/>
      <w:jc w:val="center"/>
    </w:pPr>
    <w:rPr>
      <w:sz w:val="18"/>
      <w:szCs w:val="18"/>
    </w:rPr>
  </w:style>
  <w:style w:type="character" w:customStyle="1" w:styleId="a4">
    <w:name w:val="页眉 字符"/>
    <w:basedOn w:val="a0"/>
    <w:link w:val="a3"/>
    <w:uiPriority w:val="99"/>
    <w:rsid w:val="0090006D"/>
    <w:rPr>
      <w:sz w:val="18"/>
      <w:szCs w:val="18"/>
    </w:rPr>
  </w:style>
  <w:style w:type="paragraph" w:styleId="a5">
    <w:name w:val="footer"/>
    <w:basedOn w:val="a"/>
    <w:link w:val="a6"/>
    <w:uiPriority w:val="99"/>
    <w:unhideWhenUsed/>
    <w:rsid w:val="0090006D"/>
    <w:pPr>
      <w:tabs>
        <w:tab w:val="center" w:pos="4153"/>
        <w:tab w:val="right" w:pos="8306"/>
      </w:tabs>
      <w:snapToGrid w:val="0"/>
      <w:jc w:val="left"/>
    </w:pPr>
    <w:rPr>
      <w:sz w:val="18"/>
      <w:szCs w:val="18"/>
    </w:rPr>
  </w:style>
  <w:style w:type="character" w:customStyle="1" w:styleId="a6">
    <w:name w:val="页脚 字符"/>
    <w:basedOn w:val="a0"/>
    <w:link w:val="a5"/>
    <w:uiPriority w:val="99"/>
    <w:rsid w:val="0090006D"/>
    <w:rPr>
      <w:sz w:val="18"/>
      <w:szCs w:val="18"/>
    </w:rPr>
  </w:style>
  <w:style w:type="character" w:customStyle="1" w:styleId="10">
    <w:name w:val="标题 1 字符"/>
    <w:basedOn w:val="a0"/>
    <w:link w:val="1"/>
    <w:uiPriority w:val="9"/>
    <w:rsid w:val="0090006D"/>
    <w:rPr>
      <w:rFonts w:ascii="宋体" w:eastAsia="宋体" w:hAnsi="宋体"/>
      <w:b/>
      <w:bCs/>
      <w:kern w:val="44"/>
      <w:sz w:val="44"/>
      <w:szCs w:val="44"/>
    </w:rPr>
  </w:style>
  <w:style w:type="character" w:customStyle="1" w:styleId="20">
    <w:name w:val="标题 2 字符"/>
    <w:basedOn w:val="a0"/>
    <w:link w:val="2"/>
    <w:uiPriority w:val="9"/>
    <w:rsid w:val="0090006D"/>
    <w:rPr>
      <w:rFonts w:ascii="宋体" w:eastAsia="宋体" w:hAnsi="宋体" w:cstheme="majorBidi"/>
      <w:b/>
      <w:bCs/>
      <w:sz w:val="32"/>
      <w:szCs w:val="32"/>
    </w:rPr>
  </w:style>
  <w:style w:type="character" w:customStyle="1" w:styleId="30">
    <w:name w:val="标题 3 字符"/>
    <w:basedOn w:val="a0"/>
    <w:link w:val="3"/>
    <w:uiPriority w:val="9"/>
    <w:rsid w:val="0090006D"/>
    <w:rPr>
      <w:rFonts w:ascii="宋体" w:eastAsia="宋体" w:hAnsi="宋体"/>
      <w:b/>
      <w:bCs/>
      <w:sz w:val="32"/>
      <w:szCs w:val="32"/>
    </w:rPr>
  </w:style>
  <w:style w:type="character" w:customStyle="1" w:styleId="40">
    <w:name w:val="标题 4 字符"/>
    <w:basedOn w:val="a0"/>
    <w:link w:val="4"/>
    <w:uiPriority w:val="9"/>
    <w:rsid w:val="0090006D"/>
    <w:rPr>
      <w:rFonts w:ascii="宋体" w:eastAsia="宋体" w:hAnsi="宋体" w:cstheme="majorBidi"/>
      <w:b/>
      <w:bCs/>
      <w:sz w:val="28"/>
      <w:szCs w:val="28"/>
    </w:rPr>
  </w:style>
  <w:style w:type="character" w:customStyle="1" w:styleId="50">
    <w:name w:val="标题 5 字符"/>
    <w:basedOn w:val="a0"/>
    <w:link w:val="5"/>
    <w:uiPriority w:val="9"/>
    <w:rsid w:val="0090006D"/>
    <w:rPr>
      <w:rFonts w:ascii="宋体" w:eastAsia="宋体" w:hAnsi="宋体"/>
      <w:b/>
      <w:bCs/>
      <w:sz w:val="24"/>
      <w:szCs w:val="28"/>
    </w:rPr>
  </w:style>
  <w:style w:type="character" w:customStyle="1" w:styleId="60">
    <w:name w:val="标题 6 字符"/>
    <w:basedOn w:val="a0"/>
    <w:link w:val="6"/>
    <w:uiPriority w:val="9"/>
    <w:rsid w:val="0090006D"/>
    <w:rPr>
      <w:rFonts w:ascii="宋体" w:eastAsia="宋体" w:hAnsi="宋体" w:cstheme="majorBidi"/>
      <w:b/>
      <w:bCs/>
      <w:szCs w:val="24"/>
    </w:rPr>
  </w:style>
  <w:style w:type="character" w:customStyle="1" w:styleId="70">
    <w:name w:val="标题 7 字符"/>
    <w:basedOn w:val="a0"/>
    <w:link w:val="7"/>
    <w:uiPriority w:val="9"/>
    <w:rsid w:val="0090006D"/>
    <w:rPr>
      <w:rFonts w:ascii="宋体" w:eastAsia="宋体" w:hAnsi="宋体"/>
      <w:b/>
      <w:bCs/>
      <w:sz w:val="24"/>
      <w:szCs w:val="24"/>
    </w:rPr>
  </w:style>
  <w:style w:type="character" w:customStyle="1" w:styleId="80">
    <w:name w:val="标题 8 字符"/>
    <w:basedOn w:val="a0"/>
    <w:link w:val="8"/>
    <w:uiPriority w:val="9"/>
    <w:rsid w:val="0090006D"/>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90006D"/>
    <w:rPr>
      <w:rFonts w:asciiTheme="majorHAnsi" w:eastAsiaTheme="majorEastAsia" w:hAnsiTheme="majorHAnsi" w:cstheme="maj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阳 赵</dc:creator>
  <cp:keywords/>
  <dc:description/>
  <cp:lastModifiedBy>阳 赵</cp:lastModifiedBy>
  <cp:revision>2</cp:revision>
  <dcterms:created xsi:type="dcterms:W3CDTF">2024-12-20T06:22:00Z</dcterms:created>
  <dcterms:modified xsi:type="dcterms:W3CDTF">2024-12-20T06:22:00Z</dcterms:modified>
</cp:coreProperties>
</file>