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68"/>
        <w:pBdr/>
        <w:spacing/>
        <w:ind/>
        <w:rPr>
          <w:rFonts w:ascii="宋体" w:hAnsi="宋体" w:cs="宋体"/>
          <w:color w:val="000000" w:themeColor="text1"/>
        </w:rPr>
      </w:pPr>
      <w:r>
        <w:rPr>
          <w:rFonts w:ascii="宋体" w:hAnsi="宋体" w:eastAsia="宋体" w:cs="宋体"/>
        </w:rPr>
      </w:r>
      <w:bookmarkStart w:id="1018" w:name="_Toc184654784"/>
      <w:r>
        <w:rPr>
          <w:rFonts w:hint="eastAsia" w:ascii="宋体" w:hAnsi="宋体" w:eastAsia="宋体" w:cs="宋体"/>
          <w:color w:val="000000" w:themeColor="text1"/>
        </w:rPr>
        <w:t xml:space="preserve">格式一</w:t>
      </w:r>
      <w:bookmarkEnd w:id="1018"/>
      <w:r>
        <w:rPr>
          <w:rFonts w:ascii="宋体" w:hAnsi="宋体" w:eastAsia="宋体" w:cs="宋体"/>
          <w:color w:val="000000" w:themeColor="text1"/>
        </w:rPr>
      </w:r>
      <w:r>
        <w:rPr>
          <w:rFonts w:ascii="宋体" w:hAnsi="宋体" w:cs="宋体"/>
          <w:color w:val="000000" w:themeColor="text1"/>
        </w:rPr>
      </w:r>
    </w:p>
    <w:p>
      <w:pPr>
        <w:pBdr/>
        <w:spacing w:line="360" w:lineRule="auto"/>
        <w:ind/>
        <w:jc w:val="center"/>
        <w:rPr>
          <w:rFonts w:ascii="宋体" w:hAnsi="宋体" w:cs="宋体"/>
          <w:color w:val="000000" w:themeColor="text1"/>
        </w:rPr>
      </w:pPr>
      <w:r>
        <w:rPr>
          <w:rFonts w:hint="eastAsia" w:ascii="宋体" w:hAnsi="宋体" w:eastAsia="宋体" w:cs="宋体"/>
          <w:b/>
          <w:bCs/>
          <w:color w:val="000000" w:themeColor="text1"/>
          <w:sz w:val="28"/>
          <w:szCs w:val="28"/>
        </w:rPr>
        <w:t xml:space="preserve">近三年无行贿犯罪行为承诺书</w:t>
      </w:r>
      <w:r>
        <w:rPr>
          <w:rFonts w:ascii="宋体" w:hAnsi="宋体" w:eastAsia="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hint="eastAsia" w:ascii="宋体" w:hAnsi="宋体" w:eastAsia="宋体" w:cs="宋体"/>
          <w:color w:val="000000" w:themeColor="text1"/>
        </w:rPr>
      </w:r>
      <w:r>
        <w:rPr>
          <w:rFonts w:hint="eastAsia" w:ascii="宋体" w:hAnsi="宋体" w:eastAsia="宋体" w:cs="宋体"/>
          <w:color w:val="000000" w:themeColor="text1"/>
        </w:rPr>
        <w:t xml:space="preserve">本人以企业法人代表人的身份郑重承诺：</w:t>
      </w:r>
      <w:r>
        <w:rPr>
          <w:rFonts w:ascii="宋体" w:hAnsi="宋体" w:eastAsia="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hint="eastAsia" w:ascii="宋体" w:hAnsi="宋体" w:eastAsia="宋体" w:cs="宋体"/>
          <w:color w:val="000000" w:themeColor="text1"/>
        </w:rPr>
      </w:r>
      <w:r>
        <w:rPr>
          <w:rFonts w:ascii="宋体" w:hAnsi="宋体" w:eastAsia="宋体" w:cs="宋体"/>
        </w:rPr>
        <mc:AlternateContent>
          <mc:Choice Requires="wpg">
            <w:drawing>
              <wp:anchor xmlns:wp="http://schemas.openxmlformats.org/drawingml/2006/wordprocessingDrawing" xmlns:wp14="http://schemas.microsoft.com/office/word/2010/wordprocessingDrawing" distT="0" distB="0" distL="115200" distR="115200" simplePos="0" relativeHeight="251649024" behindDoc="1" locked="0" layoutInCell="1" allowOverlap="1">
                <wp:simplePos x="0" y="0"/>
                <wp:positionH relativeFrom="column">
                  <wp:posOffset>2351823</wp:posOffset>
                </wp:positionH>
                <wp:positionV relativeFrom="paragraph">
                  <wp:posOffset>197020</wp:posOffset>
                </wp:positionV>
                <wp:extent cx="1401026" cy="1378307"/>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212781" name=""/>
                        <pic:cNvPicPr>
                          <a:picLocks noChangeAspect="1"/>
                        </pic:cNvPicPr>
                        <pic:nvPr/>
                      </pic:nvPicPr>
                      <pic:blipFill>
                        <a:blip r:embed="rId9"/>
                        <a:stretch/>
                      </pic:blipFill>
                      <pic:spPr bwMode="auto">
                        <a:xfrm flipH="0" flipV="0">
                          <a:off x="0" y="0"/>
                          <a:ext cx="1401026" cy="1378306"/>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49024;o:allowoverlap:true;o:allowincell:true;mso-position-horizontal-relative:text;margin-left:185.18pt;mso-position-horizontal:absolute;mso-position-vertical-relative:text;margin-top:15.51pt;mso-position-vertical:absolute;width:110.32pt;height:108.53pt;mso-wrap-distance-left:9.07pt;mso-wrap-distance-top:0.00pt;mso-wrap-distance-right:9.07pt;mso-wrap-distance-bottom:0.00pt;z-index:1;" stroked="false">
                <v:imagedata r:id="rId9" o:title=""/>
                <o:lock v:ext="edit" rotation="t"/>
              </v:shape>
            </w:pict>
          </mc:Fallback>
        </mc:AlternateContent>
      </w:r>
      <w:r>
        <w:rPr>
          <w:rFonts w:hint="eastAsia" w:ascii="宋体" w:hAnsi="宋体" w:eastAsia="宋体" w:cs="宋体"/>
          <w:color w:val="000000" w:themeColor="text1"/>
        </w:rPr>
        <w:t xml:space="preserve">    本公司、公司法定代表人及其项目负责人自20</w:t>
      </w:r>
      <w:r>
        <w:rPr>
          <w:rFonts w:hint="eastAsia" w:ascii="宋体" w:hAnsi="宋体" w:eastAsia="宋体" w:cs="宋体"/>
          <w:color w:val="000000" w:themeColor="text1"/>
          <w:u w:val="single"/>
        </w:rPr>
        <w:t xml:space="preserve"> 22 </w:t>
      </w:r>
      <w:r>
        <w:rPr>
          <w:rFonts w:hint="eastAsia" w:ascii="宋体" w:hAnsi="宋体" w:eastAsia="宋体" w:cs="宋体"/>
          <w:color w:val="000000" w:themeColor="text1"/>
        </w:rPr>
        <w:t xml:space="preserve">年</w:t>
      </w:r>
      <w:r>
        <w:rPr>
          <w:rFonts w:hint="eastAsia" w:ascii="宋体" w:hAnsi="宋体" w:eastAsia="宋体" w:cs="宋体"/>
          <w:color w:val="000000" w:themeColor="text1"/>
          <w:u w:val="single"/>
        </w:rPr>
        <w:t xml:space="preserve"> 01 </w:t>
      </w:r>
      <w:r>
        <w:rPr>
          <w:rFonts w:hint="eastAsia" w:ascii="宋体" w:hAnsi="宋体" w:eastAsia="宋体" w:cs="宋体"/>
          <w:color w:val="000000" w:themeColor="text1"/>
        </w:rPr>
        <w:t xml:space="preserve">月</w:t>
      </w:r>
      <w:r>
        <w:rPr>
          <w:rFonts w:hint="eastAsia" w:ascii="宋体" w:hAnsi="宋体" w:eastAsia="宋体" w:cs="宋体"/>
          <w:color w:val="000000" w:themeColor="text1"/>
          <w:u w:val="single"/>
        </w:rPr>
        <w:t xml:space="preserve"> 01 </w:t>
      </w:r>
      <w:r>
        <w:rPr>
          <w:rFonts w:hint="eastAsia" w:ascii="宋体" w:hAnsi="宋体" w:eastAsia="宋体" w:cs="宋体"/>
          <w:color w:val="000000" w:themeColor="text1"/>
        </w:rPr>
        <w:t xml:space="preserve">日至投标截止时间无行贿犯罪行为，愿意接受社会各界监督。</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jc w:val="left"/>
        <w:rPr>
          <w:rFonts w:ascii="宋体" w:hAnsi="宋体" w:cs="宋体"/>
          <w:color w:val="000000" w:themeColor="text1"/>
        </w:rPr>
      </w:pPr>
      <w:r>
        <w:rPr>
          <w:rFonts w:ascii="宋体" w:hAnsi="宋体" w:eastAsia="宋体" w:cs="宋体"/>
          <w:color w:val="000000" w:themeColor="text1"/>
        </w:rPr>
      </w:r>
      <w:r>
        <w:rPr>
          <w:rFonts w:hint="eastAsia" w:ascii="宋体" w:hAnsi="宋体" w:eastAsia="宋体" w:cs="宋体"/>
          <w:color w:val="000000" w:themeColor="text1"/>
        </w:rPr>
        <w:t xml:space="preserve">本公司、公司法定代表人及其项目负责人若有违反承诺内容的行为，自愿接受取消投标资格、记入信用档案、取消中标签约资格、没收投标保证金等有关处理，愿意承担法律责任，给招标人造成损失的，依法承担赔偿责任。</w:t>
      </w:r>
      <w:r>
        <w:rPr>
          <w:rFonts w:ascii="宋体" w:hAnsi="宋体" w:eastAsia="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Style w:val="668"/>
        <w:pBdr/>
        <w:spacing/>
        <w:ind/>
        <w:rPr>
          <w:rFonts w:ascii="宋体" w:hAnsi="宋体" w:cs="宋体"/>
          <w:color w:val="000000" w:themeColor="text1"/>
        </w:rPr>
      </w:pPr>
      <w:r>
        <w:rPr>
          <w:rFonts w:ascii="宋体" w:hAnsi="宋体" w:eastAsia="宋体" w:cs="宋体"/>
        </w:rPr>
        <mc:AlternateContent>
          <mc:Choice Requires="wpg">
            <w:drawing>
              <wp:anchor xmlns:wp="http://schemas.openxmlformats.org/drawingml/2006/wordprocessingDrawing" xmlns:wp14="http://schemas.microsoft.com/office/word/2010/wordprocessingDrawing" distT="0" distB="0" distL="115200" distR="115200" simplePos="0" relativeHeight="251649024" behindDoc="1" locked="0" layoutInCell="1" allowOverlap="1">
                <wp:simplePos x="0" y="0"/>
                <wp:positionH relativeFrom="column">
                  <wp:posOffset>1046899</wp:posOffset>
                </wp:positionH>
                <wp:positionV relativeFrom="paragraph">
                  <wp:posOffset>404548</wp:posOffset>
                </wp:positionV>
                <wp:extent cx="1401026" cy="1378307"/>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50943" name=""/>
                        <pic:cNvPicPr>
                          <a:picLocks noChangeAspect="1"/>
                        </pic:cNvPicPr>
                        <pic:nvPr/>
                      </pic:nvPicPr>
                      <pic:blipFill>
                        <a:blip r:embed="rId9"/>
                        <a:stretch/>
                      </pic:blipFill>
                      <pic:spPr bwMode="auto">
                        <a:xfrm rot="0" flipH="0" flipV="0">
                          <a:off x="0" y="0"/>
                          <a:ext cx="1401025" cy="137830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49024;o:allowoverlap:true;o:allowincell:true;mso-position-horizontal-relative:text;margin-left:82.43pt;mso-position-horizontal:absolute;mso-position-vertical-relative:text;margin-top:31.85pt;mso-position-vertical:absolute;width:110.32pt;height:108.53pt;mso-wrap-distance-left:9.07pt;mso-wrap-distance-top:0.00pt;mso-wrap-distance-right:9.07pt;mso-wrap-distance-bottom:0.00pt;rotation:0;z-index:1;" stroked="false">
                <v:imagedata r:id="rId9" o:title=""/>
                <o:lock v:ext="edit" rotation="t"/>
              </v:shape>
            </w:pict>
          </mc:Fallback>
        </mc:AlternateContent>
      </w:r>
      <w:bookmarkStart w:id="1019" w:name="_Toc184654785"/>
      <w:r>
        <w:rPr>
          <w:rFonts w:hint="eastAsia" w:ascii="宋体" w:hAnsi="宋体" w:eastAsia="宋体" w:cs="宋体"/>
          <w:color w:val="000000" w:themeColor="text1"/>
        </w:rPr>
        <w:t xml:space="preserve">格式二</w:t>
      </w:r>
      <w:bookmarkEnd w:id="1019"/>
      <w:r>
        <w:rPr>
          <w:rFonts w:ascii="宋体" w:hAnsi="宋体" w:eastAsia="宋体" w:cs="宋体"/>
          <w:color w:val="000000" w:themeColor="text1"/>
        </w:rPr>
      </w:r>
      <w:r>
        <w:rPr>
          <w:rFonts w:ascii="宋体" w:hAnsi="宋体" w:cs="宋体"/>
          <w:color w:val="000000" w:themeColor="text1"/>
        </w:rPr>
      </w:r>
    </w:p>
    <w:p>
      <w:pPr>
        <w:pBdr/>
        <w:spacing w:line="360" w:lineRule="auto"/>
        <w:ind/>
        <w:jc w:val="center"/>
        <w:rPr>
          <w:rFonts w:ascii="宋体" w:hAnsi="宋体" w:cs="宋体"/>
          <w:b/>
          <w:bCs/>
          <w:color w:val="000000" w:themeColor="text1"/>
          <w:sz w:val="28"/>
          <w:szCs w:val="28"/>
        </w:rPr>
      </w:pPr>
      <w:r>
        <w:rPr>
          <w:rFonts w:hint="eastAsia" w:ascii="宋体" w:hAnsi="宋体" w:eastAsia="宋体" w:cs="宋体"/>
          <w:b/>
          <w:bCs/>
          <w:color w:val="000000" w:themeColor="text1"/>
          <w:sz w:val="28"/>
          <w:szCs w:val="28"/>
        </w:rPr>
        <w:t xml:space="preserve">质量安全环保记录承诺</w:t>
      </w:r>
      <w:r>
        <w:rPr>
          <w:rFonts w:ascii="宋体" w:hAnsi="宋体" w:eastAsia="宋体" w:cs="宋体"/>
          <w:b/>
          <w:bCs/>
          <w:color w:val="000000" w:themeColor="text1"/>
          <w:sz w:val="28"/>
          <w:szCs w:val="28"/>
        </w:rPr>
      </w:r>
      <w:r>
        <w:rPr>
          <w:rFonts w:ascii="宋体" w:hAnsi="宋体" w:cs="宋体"/>
          <w:b/>
          <w:bCs/>
          <w:color w:val="000000" w:themeColor="text1"/>
          <w:sz w:val="28"/>
          <w:szCs w:val="28"/>
        </w:rPr>
      </w:r>
    </w:p>
    <w:p>
      <w:pPr>
        <w:pBdr/>
        <w:spacing w:line="360" w:lineRule="auto"/>
        <w:ind/>
        <w:jc w:val="left"/>
        <w:rPr>
          <w:rFonts w:ascii="宋体" w:hAnsi="宋体" w:cs="宋体"/>
          <w:color w:val="000000" w:themeColor="text1"/>
        </w:rPr>
      </w:pPr>
      <w:r>
        <w:rPr>
          <w:rFonts w:ascii="宋体" w:hAnsi="宋体" w:eastAsia="宋体" w:cs="宋体"/>
          <w:color w:val="000000" w:themeColor="text1"/>
        </w:rPr>
      </w:r>
      <w:r>
        <w:rPr>
          <w:rFonts w:hint="eastAsia" w:ascii="宋体" w:hAnsi="宋体" w:eastAsia="宋体" w:cs="宋体"/>
          <w:color w:val="000000" w:themeColor="text1"/>
        </w:rPr>
        <w:t xml:space="preserve">我方郑重承诺，自20</w:t>
      </w:r>
      <w:r>
        <w:rPr>
          <w:rFonts w:hint="eastAsia" w:ascii="宋体" w:hAnsi="宋体" w:eastAsia="宋体" w:cs="宋体"/>
          <w:color w:val="000000" w:themeColor="text1"/>
          <w:u w:val="single"/>
        </w:rPr>
        <w:t xml:space="preserve"> 22 </w:t>
      </w:r>
      <w:r>
        <w:rPr>
          <w:rFonts w:hint="eastAsia" w:ascii="宋体" w:hAnsi="宋体" w:eastAsia="宋体" w:cs="宋体"/>
          <w:color w:val="000000" w:themeColor="text1"/>
        </w:rPr>
        <w:t xml:space="preserve">年</w:t>
      </w:r>
      <w:r>
        <w:rPr>
          <w:rFonts w:hint="eastAsia" w:ascii="宋体" w:hAnsi="宋体" w:eastAsia="宋体" w:cs="宋体"/>
          <w:color w:val="000000" w:themeColor="text1"/>
          <w:u w:val="single"/>
        </w:rPr>
        <w:t xml:space="preserve"> 01 </w:t>
      </w:r>
      <w:r>
        <w:rPr>
          <w:rFonts w:hint="eastAsia" w:ascii="宋体" w:hAnsi="宋体" w:eastAsia="宋体" w:cs="宋体"/>
          <w:color w:val="000000" w:themeColor="text1"/>
        </w:rPr>
        <w:t xml:space="preserve">月</w:t>
      </w:r>
      <w:r>
        <w:rPr>
          <w:rFonts w:hint="eastAsia" w:ascii="宋体" w:hAnsi="宋体" w:eastAsia="宋体" w:cs="宋体"/>
          <w:color w:val="000000" w:themeColor="text1"/>
          <w:u w:val="single"/>
        </w:rPr>
        <w:t xml:space="preserve"> 01 </w:t>
      </w:r>
      <w:r>
        <w:rPr>
          <w:rFonts w:hint="eastAsia" w:ascii="宋体" w:hAnsi="宋体" w:eastAsia="宋体" w:cs="宋体"/>
          <w:color w:val="000000" w:themeColor="text1"/>
        </w:rPr>
        <w:t xml:space="preserve">日至投标截止时间，未发生重大及以上质量事故，未发生重大及以上生产安全事故，未发生重大突发环境事件。</w:t>
      </w:r>
      <w:r>
        <w:rPr>
          <w:rFonts w:ascii="宋体" w:hAnsi="宋体" w:eastAsia="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ind/>
        <w:rPr>
          <w:rFonts w:ascii="宋体" w:hAnsi="宋体" w:cs="宋体"/>
        </w:rPr>
      </w:pPr>
      <w:r>
        <w:rPr>
          <w:rFonts w:ascii="宋体" w:hAnsi="宋体" w:eastAsia="宋体" w:cs="宋体"/>
        </w:rPr>
      </w:r>
      <w:r>
        <w:rPr>
          <w:rFonts w:ascii="宋体" w:hAnsi="宋体" w:eastAsia="宋体" w:cs="宋体"/>
        </w:rPr>
      </w:r>
    </w:p>
    <w:p>
      <w:pPr>
        <w:pBdr/>
        <w:spacing w:line="360" w:lineRule="auto"/>
        <w:ind/>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Style w:val="668"/>
        <w:pBdr/>
        <w:spacing/>
        <w:ind/>
        <w:rPr>
          <w:rFonts w:ascii="宋体" w:hAnsi="宋体" w:cs="宋体"/>
          <w:color w:val="000000" w:themeColor="text1"/>
        </w:rPr>
      </w:pPr>
      <w:r>
        <w:rPr>
          <w:rFonts w:ascii="宋体" w:hAnsi="宋体" w:eastAsia="宋体" w:cs="宋体"/>
        </w:rPr>
      </w:r>
      <w:bookmarkStart w:id="1020" w:name="_Toc184654786"/>
      <w:r>
        <w:rPr>
          <w:rFonts w:hint="eastAsia" w:ascii="宋体" w:hAnsi="宋体" w:eastAsia="宋体" w:cs="宋体"/>
          <w:color w:val="000000" w:themeColor="text1"/>
        </w:rPr>
        <w:t xml:space="preserve">格式三</w:t>
      </w:r>
      <w:bookmarkEnd w:id="1020"/>
      <w:r>
        <w:rPr>
          <w:rFonts w:ascii="宋体" w:hAnsi="宋体" w:eastAsia="宋体" w:cs="宋体"/>
          <w:color w:val="000000" w:themeColor="text1"/>
        </w:rPr>
      </w:r>
      <w:r>
        <w:rPr>
          <w:rFonts w:ascii="宋体" w:hAnsi="宋体" w:cs="宋体"/>
          <w:color w:val="000000" w:themeColor="text1"/>
        </w:rPr>
      </w:r>
    </w:p>
    <w:p>
      <w:pPr>
        <w:pBdr/>
        <w:spacing w:line="360" w:lineRule="auto"/>
        <w:ind/>
        <w:jc w:val="center"/>
        <w:rPr>
          <w:rFonts w:ascii="宋体" w:hAnsi="宋体" w:cs="宋体"/>
          <w:b/>
          <w:bCs/>
          <w:color w:val="000000" w:themeColor="text1"/>
          <w:sz w:val="28"/>
          <w:szCs w:val="28"/>
        </w:rPr>
      </w:pPr>
      <w:r>
        <w:rPr>
          <w:rFonts w:hint="eastAsia" w:ascii="宋体" w:hAnsi="宋体" w:eastAsia="宋体" w:cs="宋体"/>
          <w:b/>
          <w:bCs/>
          <w:color w:val="000000" w:themeColor="text1"/>
          <w:sz w:val="28"/>
          <w:szCs w:val="28"/>
        </w:rPr>
        <w:t xml:space="preserve">投标文件真实性承诺</w:t>
      </w:r>
      <w:r>
        <w:rPr>
          <w:rFonts w:ascii="宋体" w:hAnsi="宋体" w:eastAsia="宋体" w:cs="宋体"/>
          <w:b/>
          <w:bCs/>
          <w:color w:val="000000" w:themeColor="text1"/>
          <w:sz w:val="28"/>
          <w:szCs w:val="28"/>
        </w:rPr>
      </w:r>
      <w:r>
        <w:rPr>
          <w:rFonts w:ascii="宋体" w:hAnsi="宋体" w:cs="宋体"/>
          <w:b/>
          <w:bCs/>
          <w:color w:val="000000" w:themeColor="text1"/>
          <w:sz w:val="28"/>
          <w:szCs w:val="28"/>
        </w:rPr>
      </w:r>
    </w:p>
    <w:p>
      <w:pPr>
        <w:pBdr/>
        <w:spacing w:line="360" w:lineRule="auto"/>
        <w:ind w:firstLine="420"/>
        <w:jc w:val="left"/>
        <w:rPr>
          <w:rFonts w:ascii="宋体" w:hAnsi="宋体" w:cs="宋体"/>
          <w:color w:val="000000" w:themeColor="text1"/>
        </w:rPr>
      </w:pPr>
      <w:r>
        <w:rPr>
          <w:rFonts w:ascii="宋体" w:hAnsi="宋体" w:eastAsia="宋体" w:cs="宋体"/>
          <w:color w:val="000000" w:themeColor="text1"/>
        </w:rPr>
      </w:r>
      <w:r>
        <w:rPr>
          <w:rFonts w:hint="eastAsia" w:ascii="宋体" w:hAnsi="宋体" w:eastAsia="宋体" w:cs="宋体"/>
          <w:color w:val="000000" w:themeColor="text1"/>
        </w:rPr>
        <w:t xml:space="preserve">我方遵循诚实信用原则参加本项目投标，现就投标文件真实有效性向招标人和招标代理机构郑重承诺如下：</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jc w:val="left"/>
        <w:rPr>
          <w:rFonts w:ascii="宋体" w:hAnsi="宋体" w:cs="宋体"/>
          <w:color w:val="000000" w:themeColor="text1"/>
        </w:rPr>
      </w:pPr>
      <w:r>
        <w:rPr>
          <w:rFonts w:hint="eastAsia" w:ascii="宋体" w:hAnsi="宋体" w:eastAsia="宋体" w:cs="宋体"/>
          <w:color w:val="000000" w:themeColor="text1"/>
        </w:rPr>
      </w:r>
      <w:r>
        <w:rPr>
          <w:rFonts w:ascii="宋体" w:hAnsi="宋体" w:eastAsia="宋体" w:cs="宋体"/>
        </w:rPr>
        <mc:AlternateContent>
          <mc:Choice Requires="wpg">
            <w:drawing>
              <wp:anchor xmlns:wp="http://schemas.openxmlformats.org/drawingml/2006/wordprocessingDrawing" xmlns:wp14="http://schemas.microsoft.com/office/word/2010/wordprocessingDrawing" distT="0" distB="0" distL="115200" distR="115200" simplePos="0" relativeHeight="251649024" behindDoc="1" locked="0" layoutInCell="1" allowOverlap="1">
                <wp:simplePos x="0" y="0"/>
                <wp:positionH relativeFrom="column">
                  <wp:posOffset>1298974</wp:posOffset>
                </wp:positionH>
                <wp:positionV relativeFrom="paragraph">
                  <wp:posOffset>109143</wp:posOffset>
                </wp:positionV>
                <wp:extent cx="1401026" cy="1378307"/>
                <wp:effectExtent l="0" t="0" r="0" b="0"/>
                <wp:wrapNone/>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03218" name=""/>
                        <pic:cNvPicPr>
                          <a:picLocks noChangeAspect="1"/>
                        </pic:cNvPicPr>
                        <pic:nvPr/>
                      </pic:nvPicPr>
                      <pic:blipFill>
                        <a:blip r:embed="rId9"/>
                        <a:stretch/>
                      </pic:blipFill>
                      <pic:spPr bwMode="auto">
                        <a:xfrm rot="0" flipH="0" flipV="0">
                          <a:off x="0" y="0"/>
                          <a:ext cx="1401025" cy="1378306"/>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49024;o:allowoverlap:true;o:allowincell:true;mso-position-horizontal-relative:text;margin-left:102.28pt;mso-position-horizontal:absolute;mso-position-vertical-relative:text;margin-top:8.59pt;mso-position-vertical:absolute;width:110.32pt;height:108.53pt;mso-wrap-distance-left:9.07pt;mso-wrap-distance-top:0.00pt;mso-wrap-distance-right:9.07pt;mso-wrap-distance-bottom:0.00pt;rotation:0;z-index:1;" stroked="false">
                <v:imagedata r:id="rId9" o:title=""/>
                <o:lock v:ext="edit" rotation="t"/>
              </v:shape>
            </w:pict>
          </mc:Fallback>
        </mc:AlternateContent>
      </w:r>
      <w:r>
        <w:rPr>
          <w:rFonts w:hint="eastAsia" w:ascii="宋体" w:hAnsi="宋体" w:eastAsia="宋体" w:cs="宋体"/>
          <w:color w:val="000000" w:themeColor="text1"/>
        </w:rPr>
        <w:t xml:space="preserve">1.若投标文件资料查有虚假，同意依照中国石油集团长城钻探工程有限公司投标人失信行为有关规定被认定“弄虚作假”失信行为。</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jc w:val="left"/>
        <w:rPr>
          <w:rFonts w:ascii="宋体" w:hAnsi="宋体" w:cs="宋体"/>
          <w:color w:val="000000" w:themeColor="text1"/>
        </w:rPr>
      </w:pPr>
      <w:r>
        <w:rPr>
          <w:rFonts w:hint="eastAsia" w:ascii="宋体" w:hAnsi="宋体" w:eastAsia="宋体" w:cs="宋体"/>
          <w:color w:val="000000" w:themeColor="text1"/>
        </w:rPr>
        <w:t xml:space="preserve">2.若评标过程中查有虚假，同意作否决投标处理。</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jc w:val="left"/>
        <w:rPr>
          <w:rFonts w:ascii="宋体" w:hAnsi="宋体" w:cs="宋体"/>
          <w:color w:val="000000" w:themeColor="text1"/>
        </w:rPr>
      </w:pPr>
      <w:r>
        <w:rPr>
          <w:rFonts w:hint="eastAsia" w:ascii="宋体" w:hAnsi="宋体" w:eastAsia="宋体" w:cs="宋体"/>
          <w:color w:val="000000" w:themeColor="text1"/>
        </w:rPr>
        <w:t xml:space="preserve">3.若中标后之后查有虚假，中标无效，给招标人造成损失的，依法承担赔偿责任；构成犯罪的，依法追究刑事责任。</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jc w:val="left"/>
        <w:rPr>
          <w:rFonts w:ascii="宋体" w:hAnsi="宋体" w:cs="宋体"/>
          <w:color w:val="000000" w:themeColor="text1"/>
        </w:rPr>
      </w:pPr>
      <w:r>
        <w:rPr>
          <w:rFonts w:hint="eastAsia" w:ascii="宋体" w:hAnsi="宋体" w:eastAsia="宋体" w:cs="宋体"/>
          <w:color w:val="000000" w:themeColor="text1"/>
        </w:rPr>
        <w:t xml:space="preserve">4.若合同签订后查有虚假，合同终止，给招标人造成损失的，依法承担赔偿责任；构成犯罪的，依法追究刑事责任。</w:t>
      </w:r>
      <w:r>
        <w:rPr>
          <w:rFonts w:ascii="宋体" w:hAnsi="宋体" w:eastAsia="宋体" w:cs="宋体"/>
          <w:color w:val="000000" w:themeColor="text1"/>
        </w:rPr>
      </w:r>
      <w:r>
        <w:rPr>
          <w:rFonts w:ascii="宋体" w:hAnsi="宋体" w:cs="宋体"/>
          <w:color w:val="000000" w:themeColor="text1"/>
        </w:rPr>
      </w:r>
    </w:p>
    <w:p>
      <w:pPr>
        <w:pBdr/>
        <w:spacing/>
        <w:ind/>
        <w:rPr>
          <w:rFonts w:ascii="宋体" w:hAnsi="宋体" w:cs="宋体"/>
        </w:rPr>
      </w:pPr>
      <w:r>
        <w:rPr>
          <w:rFonts w:ascii="宋体" w:hAnsi="宋体" w:cs="宋体"/>
        </w:rPr>
      </w:r>
      <w:r>
        <w:rPr>
          <w:rFonts w:ascii="宋体" w:hAnsi="宋体" w:cs="宋体"/>
        </w:rPr>
      </w:r>
    </w:p>
    <w:p>
      <w:pPr>
        <w:pBdr/>
        <w:spacing/>
        <w:ind/>
        <w:rPr>
          <w:rFonts w:ascii="宋体" w:hAnsi="宋体" w:cs="宋体"/>
        </w:rPr>
      </w:pPr>
      <w:r>
        <w:rPr>
          <w:rFonts w:ascii="宋体" w:hAnsi="宋体" w:cs="宋体"/>
        </w:rPr>
      </w:r>
      <w:r>
        <w:rPr>
          <w:rFonts w:ascii="宋体" w:hAnsi="宋体" w:cs="宋体"/>
        </w:rPr>
      </w:r>
    </w:p>
    <w:p>
      <w:pPr>
        <w:pBdr/>
        <w:spacing/>
        <w:ind/>
        <w:rPr>
          <w:rFonts w:ascii="宋体" w:hAnsi="宋体" w:cs="宋体"/>
        </w:rPr>
      </w:pPr>
      <w:r>
        <w:rPr>
          <w:rFonts w:ascii="宋体" w:hAnsi="宋体" w:cs="宋体"/>
        </w:rPr>
      </w:r>
      <w:r>
        <w:rPr>
          <w:rFonts w:ascii="宋体" w:hAnsi="宋体" w:cs="宋体"/>
        </w:rPr>
      </w:r>
    </w:p>
    <w:p>
      <w:pPr>
        <w:pBdr/>
        <w:spacing/>
        <w:ind/>
        <w:rPr>
          <w:rFonts w:ascii="宋体" w:hAnsi="宋体" w:cs="宋体"/>
        </w:rPr>
      </w:pPr>
      <w:r>
        <w:rPr>
          <w:rFonts w:ascii="宋体" w:hAnsi="宋体" w:cs="宋体"/>
        </w:rPr>
      </w:r>
      <w:r>
        <w:rPr>
          <w:rFonts w:ascii="宋体" w:hAnsi="宋体" w:cs="宋体"/>
        </w:rPr>
      </w:r>
    </w:p>
    <w:p>
      <w:pPr>
        <w:pBdr/>
        <w:spacing/>
        <w:ind/>
        <w:rPr>
          <w:rFonts w:ascii="宋体" w:hAnsi="宋体" w:cs="宋体"/>
        </w:rPr>
      </w:pPr>
      <w:r>
        <w:rPr>
          <w:rFonts w:ascii="宋体" w:hAnsi="宋体" w:cs="宋体"/>
        </w:rPr>
      </w:r>
      <w:r>
        <w:rPr>
          <w:rFonts w:ascii="宋体" w:hAnsi="宋体" w:cs="宋体"/>
        </w:rPr>
      </w:r>
    </w:p>
    <w:p>
      <w:pPr>
        <w:pBdr/>
        <w:spacing/>
        <w:ind/>
        <w:rPr>
          <w:rFonts w:ascii="宋体" w:hAnsi="宋体" w:cs="宋体"/>
        </w:rPr>
      </w:pPr>
      <w:r>
        <w:rPr>
          <w:rFonts w:ascii="宋体" w:hAnsi="宋体" w:cs="宋体"/>
        </w:rPr>
      </w:r>
      <w:r>
        <w:rPr>
          <w:rFonts w:ascii="宋体" w:hAnsi="宋体" w:cs="宋体"/>
        </w:rPr>
      </w:r>
    </w:p>
    <w:p>
      <w:pPr>
        <w:pBdr/>
        <w:spacing/>
        <w:ind/>
        <w:rPr>
          <w:rFonts w:ascii="宋体" w:hAnsi="宋体" w:cs="宋体"/>
        </w:rPr>
      </w:pPr>
      <w:r>
        <w:rPr>
          <w:rFonts w:ascii="宋体" w:hAnsi="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p>
    <w:p>
      <w:pPr>
        <w:pBdr/>
        <w:spacing/>
        <w:ind/>
        <w:rPr>
          <w:rFonts w:ascii="宋体" w:hAnsi="宋体" w:cs="宋体"/>
        </w:rPr>
      </w:pPr>
      <w:r>
        <w:rPr>
          <w:rFonts w:ascii="宋体" w:hAnsi="宋体" w:eastAsia="宋体" w:cs="宋体"/>
        </w:rPr>
      </w:r>
      <w:r>
        <w:rPr>
          <w:rFonts w:ascii="宋体" w:hAnsi="宋体" w:eastAsia="宋体" w:cs="宋体"/>
        </w:rPr>
      </w:r>
    </w:p>
    <w:p>
      <w:pPr>
        <w:pStyle w:val="668"/>
        <w:pBdr/>
        <w:spacing/>
        <w:ind/>
        <w:rPr>
          <w:rFonts w:ascii="宋体" w:hAnsi="宋体" w:cs="宋体"/>
          <w:color w:val="000000" w:themeColor="text1"/>
        </w:rPr>
      </w:pPr>
      <w:r>
        <w:rPr>
          <w:rFonts w:ascii="宋体" w:hAnsi="宋体" w:eastAsia="宋体" w:cs="宋体"/>
        </w:rPr>
      </w:r>
      <w:bookmarkStart w:id="1021" w:name="_Toc184654787"/>
      <w:r>
        <w:rPr>
          <w:rFonts w:hint="eastAsia" w:ascii="宋体" w:hAnsi="宋体" w:eastAsia="宋体" w:cs="宋体"/>
          <w:color w:val="000000" w:themeColor="text1"/>
        </w:rPr>
        <w:t xml:space="preserve">格式四</w:t>
      </w:r>
      <w:bookmarkEnd w:id="1021"/>
      <w:r>
        <w:rPr>
          <w:rFonts w:ascii="宋体" w:hAnsi="宋体" w:eastAsia="宋体" w:cs="宋体"/>
          <w:color w:val="000000" w:themeColor="text1"/>
        </w:rPr>
      </w:r>
      <w:r>
        <w:rPr>
          <w:rFonts w:ascii="宋体" w:hAnsi="宋体" w:cs="宋体"/>
          <w:color w:val="000000" w:themeColor="text1"/>
        </w:rPr>
      </w:r>
    </w:p>
    <w:p>
      <w:pPr>
        <w:pBdr/>
        <w:spacing w:line="360" w:lineRule="auto"/>
        <w:ind/>
        <w:jc w:val="center"/>
        <w:rPr>
          <w:rFonts w:ascii="宋体" w:hAnsi="宋体" w:cs="宋体"/>
          <w:b/>
          <w:bCs/>
          <w:color w:val="000000" w:themeColor="text1"/>
          <w:sz w:val="28"/>
          <w:szCs w:val="28"/>
        </w:rPr>
      </w:pPr>
      <w:r>
        <w:rPr>
          <w:rFonts w:hint="eastAsia" w:ascii="宋体" w:hAnsi="宋体" w:eastAsia="宋体" w:cs="宋体"/>
          <w:b/>
          <w:bCs/>
          <w:color w:val="000000" w:themeColor="text1"/>
          <w:sz w:val="28"/>
          <w:szCs w:val="28"/>
        </w:rPr>
        <w:t xml:space="preserve">投标人履约承诺书</w:t>
      </w:r>
      <w:r>
        <w:rPr>
          <w:rFonts w:ascii="宋体" w:hAnsi="宋体" w:eastAsia="宋体" w:cs="宋体"/>
          <w:b/>
          <w:bCs/>
          <w:color w:val="000000" w:themeColor="text1"/>
          <w:sz w:val="28"/>
          <w:szCs w:val="28"/>
        </w:rPr>
      </w:r>
      <w:r>
        <w:rPr>
          <w:rFonts w:ascii="宋体" w:hAnsi="宋体" w:cs="宋体"/>
          <w:b/>
          <w:bCs/>
          <w:color w:val="000000" w:themeColor="text1"/>
          <w:sz w:val="28"/>
          <w:szCs w:val="28"/>
        </w:rPr>
      </w:r>
    </w:p>
    <w:p>
      <w:pPr>
        <w:pBdr/>
        <w:spacing w:line="360" w:lineRule="auto"/>
        <w:ind w:firstLine="420"/>
        <w:jc w:val="left"/>
        <w:rPr>
          <w:rFonts w:ascii="宋体" w:hAnsi="宋体" w:cs="宋体"/>
          <w:color w:val="000000" w:themeColor="text1"/>
        </w:rPr>
      </w:pPr>
      <w:r>
        <w:rPr>
          <w:rFonts w:hint="eastAsia" w:ascii="宋体" w:hAnsi="宋体" w:eastAsia="宋体" w:cs="宋体"/>
          <w:color w:val="000000" w:themeColor="text1"/>
        </w:rPr>
        <w:t xml:space="preserve">我公司承诺：</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jc w:val="left"/>
        <w:rPr>
          <w:rFonts w:ascii="宋体" w:hAnsi="宋体" w:cs="宋体"/>
          <w:color w:val="000000" w:themeColor="text1"/>
        </w:rPr>
      </w:pPr>
      <w:r>
        <w:rPr>
          <w:rFonts w:hint="eastAsia" w:ascii="宋体" w:hAnsi="宋体" w:eastAsia="宋体" w:cs="宋体"/>
          <w:color w:val="000000" w:themeColor="text1"/>
        </w:rPr>
        <w:t xml:space="preserve">一、我公司已详细阅读并完全理解、同意招标文件的全部内容，包括修改补充文件以及全部参考资料和有关附件，严格按招标文件确定的技术及商务要求等履行。</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jc w:val="left"/>
        <w:rPr>
          <w:rFonts w:ascii="宋体" w:hAnsi="宋体" w:cs="宋体"/>
          <w:color w:val="000000" w:themeColor="text1"/>
        </w:rPr>
      </w:pPr>
      <w:r>
        <w:rPr>
          <w:rFonts w:hint="eastAsia" w:ascii="宋体" w:hAnsi="宋体" w:eastAsia="宋体" w:cs="宋体"/>
          <w:color w:val="000000" w:themeColor="text1"/>
        </w:rPr>
        <w:t xml:space="preserve">二、我公司保证在招标文件要求的时间内按期、保质完成中标项目。如我公司中标，将积极、主动地与招标人联系准入办理和合同签订事宜，准入办理和合同签订中如有任何的问题，我公司保证及时书面反映情况，否则视为我公司责任、按违约处理。</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jc w:val="left"/>
        <w:rPr>
          <w:rFonts w:ascii="宋体" w:hAnsi="宋体" w:cs="宋体"/>
          <w:color w:val="000000" w:themeColor="text1"/>
        </w:rPr>
      </w:pPr>
      <w:r>
        <w:rPr>
          <w:rFonts w:hint="eastAsia" w:ascii="宋体" w:hAnsi="宋体" w:eastAsia="宋体" w:cs="宋体"/>
          <w:color w:val="000000" w:themeColor="text1"/>
        </w:rPr>
        <w:t xml:space="preserve">三、我公司承诺关键岗位（项目负责人）、关键设备变动后，需告知招标人，待作业能力评估通过后方可作业，若存在安全隐患招标人有权终止合同。</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jc w:val="left"/>
        <w:rPr>
          <w:rFonts w:ascii="宋体" w:hAnsi="宋体" w:cs="宋体"/>
          <w:color w:val="000000" w:themeColor="text1"/>
        </w:rPr>
      </w:pPr>
      <w:r>
        <w:rPr>
          <w:rFonts w:hint="eastAsia" w:ascii="宋体" w:hAnsi="宋体" w:eastAsia="宋体" w:cs="宋体"/>
          <w:color w:val="000000" w:themeColor="text1"/>
        </w:rPr>
        <w:t xml:space="preserve">四、我公司承诺本次专业服务的投标报价不高于中国石油天然气集团公司所属其他地区公司同一专业服务价格；承诺在中标结果有效期内如果发现中标价格高于中国石油天然气集团公司所属其他地区公司服务价格，则进行价格调整或取消交易资格。</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jc w:val="left"/>
        <w:rPr>
          <w:rFonts w:ascii="宋体" w:hAnsi="宋体" w:cs="宋体"/>
          <w:color w:val="000000" w:themeColor="text1"/>
        </w:rPr>
      </w:pPr>
      <w:r>
        <w:rPr>
          <w:rFonts w:hint="eastAsia" w:ascii="宋体" w:hAnsi="宋体" w:eastAsia="宋体" w:cs="宋体"/>
          <w:color w:val="000000" w:themeColor="text1"/>
        </w:rPr>
        <w:t xml:space="preserve">五、我公司承诺安排的服务人员遵守招标人HSE相关管理规定。</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jc w:val="left"/>
        <w:rPr>
          <w:rFonts w:ascii="宋体" w:hAnsi="宋体" w:cs="宋体"/>
          <w:color w:val="000000" w:themeColor="text1"/>
        </w:rPr>
      </w:pPr>
      <w:r>
        <w:rPr>
          <w:rFonts w:hint="eastAsia" w:ascii="宋体" w:hAnsi="宋体" w:eastAsia="宋体" w:cs="宋体"/>
          <w:color w:val="000000" w:themeColor="text1"/>
        </w:rPr>
        <w:t xml:space="preserve">六、我公司承诺不存在围标串标行为，如中标后发现我公司存在围标串标行为则取消我公司在长城钻探公司的交易资格直至取消我公司在中国石油天然气集团公司的准入资格。</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jc w:val="left"/>
        <w:rPr>
          <w:rFonts w:ascii="宋体" w:hAnsi="宋体" w:cs="宋体"/>
          <w:color w:val="000000" w:themeColor="text1"/>
        </w:rPr>
      </w:pPr>
      <w:r>
        <w:rPr>
          <w:rFonts w:hint="eastAsia" w:ascii="宋体" w:hAnsi="宋体" w:eastAsia="宋体" w:cs="宋体"/>
          <w:color w:val="000000" w:themeColor="text1"/>
        </w:rPr>
        <w:t xml:space="preserve">七、我公司承诺若有拖欠地方政府部门行政事业性收费及农牧民补偿、农民工工资等各种费用，影响到招标人的生产建设，由我公司负责限期处理，若处理不及时影响工期进度，我公司同意招标人在工程结算款中扣除相应费用。</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jc w:val="left"/>
        <w:rPr>
          <w:rFonts w:ascii="宋体" w:hAnsi="宋体" w:cs="宋体"/>
          <w:color w:val="000000" w:themeColor="text1"/>
        </w:rPr>
      </w:pPr>
      <w:r>
        <w:rPr>
          <w:rFonts w:hint="eastAsia" w:ascii="宋体" w:hAnsi="宋体" w:eastAsia="宋体" w:cs="宋体"/>
          <w:color w:val="000000" w:themeColor="text1"/>
        </w:rPr>
        <w:t xml:space="preserve">八、我公司承诺遵守作业区域外协工作相关规定，按照当地政府有关规定和程序，积极沟通，解决生产过程中出现的各类复杂情况，保障招标人工期进度。</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jc w:val="left"/>
        <w:rPr>
          <w:rFonts w:ascii="宋体" w:hAnsi="宋体" w:cs="宋体"/>
          <w:color w:val="000000" w:themeColor="text1"/>
        </w:rPr>
      </w:pPr>
      <w:r>
        <w:rPr>
          <w:rFonts w:hint="eastAsia" w:ascii="宋体" w:hAnsi="宋体" w:eastAsia="宋体" w:cs="宋体"/>
          <w:color w:val="000000" w:themeColor="text1"/>
        </w:rPr>
        <w:t xml:space="preserve">九、除法律规定的不可抗力因素外，我公司中标后以任何理由提出不能满足招标文件技术、服务等要求或不能实现投标承诺的或提出变更的，我公司将无条件接受违约处理、并放弃我公司中标资格。我公司知悉违约责任及其处理，并无条件接受：不退还投标保证金，情节严重的，由长城钻探列入投标人失信行为名单，给招标人及他人造成损失的，承担相应的赔偿责任。</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jc w:val="left"/>
        <w:rPr>
          <w:rFonts w:ascii="宋体" w:hAnsi="宋体" w:cs="宋体"/>
          <w:color w:val="000000" w:themeColor="text1"/>
        </w:rPr>
      </w:pPr>
      <w:r>
        <w:rPr>
          <w:rFonts w:hint="eastAsia" w:ascii="宋体" w:hAnsi="宋体" w:eastAsia="宋体" w:cs="宋体"/>
          <w:color w:val="000000" w:themeColor="text1"/>
        </w:rPr>
      </w:r>
      <w:r>
        <w:rPr>
          <w:rFonts w:ascii="宋体" w:hAnsi="宋体" w:eastAsia="宋体" w:cs="宋体"/>
        </w:rPr>
        <mc:AlternateContent>
          <mc:Choice Requires="wpg">
            <w:drawing>
              <wp:anchor xmlns:wp="http://schemas.openxmlformats.org/drawingml/2006/wordprocessingDrawing" xmlns:wp14="http://schemas.microsoft.com/office/word/2010/wordprocessingDrawing" distT="0" distB="0" distL="115200" distR="115200" simplePos="0" relativeHeight="251649024" behindDoc="1" locked="0" layoutInCell="1" allowOverlap="1">
                <wp:simplePos x="0" y="0"/>
                <wp:positionH relativeFrom="column">
                  <wp:posOffset>860824</wp:posOffset>
                </wp:positionH>
                <wp:positionV relativeFrom="paragraph">
                  <wp:posOffset>264231</wp:posOffset>
                </wp:positionV>
                <wp:extent cx="1401026" cy="1378307"/>
                <wp:effectExtent l="0" t="0" r="0" b="0"/>
                <wp:wrapNone/>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61097" name=""/>
                        <pic:cNvPicPr>
                          <a:picLocks noChangeAspect="1"/>
                        </pic:cNvPicPr>
                        <pic:nvPr/>
                      </pic:nvPicPr>
                      <pic:blipFill>
                        <a:blip r:embed="rId9"/>
                        <a:stretch/>
                      </pic:blipFill>
                      <pic:spPr bwMode="auto">
                        <a:xfrm rot="0" flipH="0" flipV="0">
                          <a:off x="0" y="0"/>
                          <a:ext cx="1401025" cy="1378306"/>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49024;o:allowoverlap:true;o:allowincell:true;mso-position-horizontal-relative:text;margin-left:67.78pt;mso-position-horizontal:absolute;mso-position-vertical-relative:text;margin-top:20.81pt;mso-position-vertical:absolute;width:110.32pt;height:108.53pt;mso-wrap-distance-left:9.07pt;mso-wrap-distance-top:0.00pt;mso-wrap-distance-right:9.07pt;mso-wrap-distance-bottom:0.00pt;rotation:0;z-index:1;" stroked="false">
                <v:imagedata r:id="rId9" o:title=""/>
                <o:lock v:ext="edit" rotation="t"/>
              </v:shape>
            </w:pict>
          </mc:Fallback>
        </mc:AlternateContent>
      </w:r>
      <w:r>
        <w:rPr>
          <w:rFonts w:hint="eastAsia" w:ascii="宋体" w:hAnsi="宋体" w:eastAsia="宋体" w:cs="宋体"/>
          <w:color w:val="000000" w:themeColor="text1"/>
        </w:rPr>
        <w:t xml:space="preserve">我方对上述承诺（近三年无行贿犯罪行为承诺书、质量安全环保记录承诺、投标文件真实性承诺、投标人履约承诺书、投标人价格承诺书、履约保证金提交承诺）内容确认。</w:t>
      </w:r>
      <w:r>
        <w:rPr>
          <w:rFonts w:ascii="宋体" w:hAnsi="宋体" w:eastAsia="宋体" w:cs="宋体"/>
          <w:color w:val="000000" w:themeColor="text1"/>
        </w:rPr>
      </w:r>
      <w:r>
        <w:rPr>
          <w:rFonts w:ascii="宋体" w:hAnsi="宋体" w:cs="宋体"/>
          <w:color w:val="000000" w:themeColor="text1"/>
        </w:rPr>
      </w:r>
    </w:p>
    <w:p>
      <w:pPr>
        <w:pBdr/>
        <w:spacing w:line="360" w:lineRule="auto"/>
        <w:ind w:firstLine="420"/>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rPr>
        <mc:AlternateContent>
          <mc:Choice Requires="wpg">
            <w:drawing>
              <wp:anchor xmlns:wp="http://schemas.openxmlformats.org/drawingml/2006/wordprocessingDrawing" xmlns:wp14="http://schemas.microsoft.com/office/word/2010/wordprocessingDrawing" distT="0" distB="0" distL="115200" distR="115200" simplePos="0" relativeHeight="251669504" behindDoc="1" locked="0" layoutInCell="1" allowOverlap="1">
                <wp:simplePos x="0" y="0"/>
                <wp:positionH relativeFrom="column">
                  <wp:posOffset>3125444</wp:posOffset>
                </wp:positionH>
                <wp:positionV relativeFrom="paragraph">
                  <wp:posOffset>102155</wp:posOffset>
                </wp:positionV>
                <wp:extent cx="672806" cy="671915"/>
                <wp:effectExtent l="0" t="0" r="0" b="0"/>
                <wp:wrapNone/>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248776" name=""/>
                        <pic:cNvPicPr>
                          <a:picLocks noChangeAspect="1"/>
                        </pic:cNvPicPr>
                        <pic:nvPr/>
                      </pic:nvPicPr>
                      <pic:blipFill>
                        <a:blip r:embed="rId10"/>
                        <a:stretch/>
                      </pic:blipFill>
                      <pic:spPr bwMode="auto">
                        <a:xfrm flipH="0" flipV="0">
                          <a:off x="0" y="0"/>
                          <a:ext cx="672806" cy="671914"/>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69504;o:allowoverlap:true;o:allowincell:true;mso-position-horizontal-relative:text;margin-left:246.10pt;mso-position-horizontal:absolute;mso-position-vertical-relative:text;margin-top:8.04pt;mso-position-vertical:absolute;width:52.98pt;height:52.91pt;mso-wrap-distance-left:9.07pt;mso-wrap-distance-top:0.00pt;mso-wrap-distance-right:9.07pt;mso-wrap-distance-bottom:0.00pt;z-index:1;" stroked="false">
                <v:imagedata r:id="rId10" o:title=""/>
                <o:lock v:ext="edit" rotation="t"/>
              </v:shape>
            </w:pict>
          </mc:Fallback>
        </mc:AlternateContent>
      </w:r>
      <w:r>
        <w:rPr>
          <w:rFonts w:ascii="宋体" w:hAnsi="宋体" w:eastAsia="宋体" w:cs="宋体"/>
        </w:rPr>
        <mc:AlternateContent>
          <mc:Choice Requires="wpg">
            <w:drawing>
              <wp:anchor xmlns:wp="http://schemas.openxmlformats.org/drawingml/2006/wordprocessingDrawing" xmlns:wp14="http://schemas.microsoft.com/office/word/2010/wordprocessingDrawing" distT="0" distB="0" distL="115200" distR="115200" simplePos="0" relativeHeight="251668480" behindDoc="1" locked="0" layoutInCell="1" allowOverlap="1">
                <wp:simplePos x="0" y="0"/>
                <wp:positionH relativeFrom="column">
                  <wp:posOffset>2152650</wp:posOffset>
                </wp:positionH>
                <wp:positionV relativeFrom="paragraph">
                  <wp:posOffset>178151</wp:posOffset>
                </wp:positionV>
                <wp:extent cx="864075" cy="674240"/>
                <wp:effectExtent l="0" t="0" r="0" b="0"/>
                <wp:wrapNone/>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047049" name=""/>
                        <pic:cNvPicPr>
                          <a:picLocks noChangeAspect="1"/>
                        </pic:cNvPicPr>
                        <pic:nvPr/>
                      </pic:nvPicPr>
                      <pic:blipFill>
                        <a:blip r:embed="rId11"/>
                        <a:stretch/>
                      </pic:blipFill>
                      <pic:spPr bwMode="auto">
                        <a:xfrm flipH="0" flipV="0">
                          <a:off x="0" y="0"/>
                          <a:ext cx="864073" cy="67424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68480;o:allowoverlap:true;o:allowincell:true;mso-position-horizontal-relative:text;margin-left:169.50pt;mso-position-horizontal:absolute;mso-position-vertical-relative:text;margin-top:14.03pt;mso-position-vertical:absolute;width:68.04pt;height:53.09pt;mso-wrap-distance-left:9.07pt;mso-wrap-distance-top:0.00pt;mso-wrap-distance-right:9.07pt;mso-wrap-distance-bottom:0.00pt;z-index:1;" stroked="false">
                <v:imagedata r:id="rId11" o:title=""/>
                <o:lock v:ext="edit" rotation="t"/>
              </v:shape>
            </w:pict>
          </mc:Fallback>
        </mc:AlternateContent>
      </w:r>
      <w:r>
        <w:rPr>
          <w:rFonts w:ascii="宋体" w:hAnsi="宋体" w:eastAsia="宋体" w:cs="宋体"/>
          <w:color w:val="000000" w:themeColor="text1"/>
        </w:rPr>
      </w:r>
      <w:r>
        <w:rPr>
          <w:rFonts w:ascii="宋体" w:hAnsi="宋体" w:cs="宋体"/>
          <w:color w:val="000000" w:themeColor="text1"/>
        </w:rPr>
      </w:r>
    </w:p>
    <w:p>
      <w:pPr>
        <w:pBdr/>
        <w:spacing w:line="360" w:lineRule="auto"/>
        <w:ind w:firstLine="2692"/>
        <w:jc w:val="left"/>
        <w:rPr>
          <w:rFonts w:ascii="宋体" w:hAnsi="宋体" w:cs="宋体"/>
          <w:color w:val="000000" w:themeColor="text1"/>
        </w:rPr>
      </w:pPr>
      <w:r>
        <w:rPr>
          <w:rFonts w:hint="eastAsia" w:ascii="宋体" w:hAnsi="宋体" w:eastAsia="宋体" w:cs="宋体"/>
          <w:color w:val="000000" w:themeColor="text1"/>
          <w:u w:val="single"/>
        </w:rPr>
      </w:r>
      <w:r>
        <w:rPr>
          <w:rFonts w:hint="eastAsia" w:ascii="宋体" w:hAnsi="宋体" w:eastAsia="宋体" w:cs="宋体"/>
          <w:color w:val="000000" w:themeColor="text1"/>
        </w:rPr>
        <w:t xml:space="preserve">投标人：（盖章）辽宁德晟物业有限公司</w:t>
      </w:r>
      <w:r>
        <w:rPr>
          <w:rFonts w:ascii="宋体" w:hAnsi="宋体" w:eastAsia="宋体" w:cs="宋体"/>
          <w:color w:val="000000" w:themeColor="text1"/>
        </w:rPr>
      </w:r>
      <w:r>
        <w:rPr>
          <w:rFonts w:ascii="宋体" w:hAnsi="宋体" w:cs="宋体"/>
          <w:color w:val="000000" w:themeColor="text1"/>
        </w:rPr>
      </w:r>
    </w:p>
    <w:p>
      <w:pPr>
        <w:pBdr/>
        <w:spacing w:line="360" w:lineRule="auto"/>
        <w:ind w:firstLine="2692"/>
        <w:jc w:val="left"/>
        <w:rPr>
          <w:rFonts w:ascii="宋体" w:hAnsi="宋体" w:cs="宋体"/>
          <w:color w:val="000000" w:themeColor="text1"/>
        </w:rPr>
      </w:pPr>
      <w:r>
        <w:rPr>
          <w:rFonts w:hint="eastAsia" w:ascii="宋体" w:hAnsi="宋体" w:eastAsia="宋体" w:cs="宋体"/>
          <w:color w:val="000000" w:themeColor="text1"/>
        </w:rPr>
        <w:t xml:space="preserve">法定代表人：</w:t>
      </w:r>
      <w:r>
        <w:rPr>
          <w:rFonts w:hint="eastAsia" w:ascii="宋体" w:hAnsi="宋体" w:eastAsia="宋体" w:cs="宋体"/>
          <w:color w:val="000000" w:themeColor="text1"/>
        </w:rPr>
        <w:t xml:space="preserve"> </w:t>
      </w:r>
      <w:r>
        <w:rPr>
          <w:rFonts w:ascii="宋体" w:hAnsi="宋体" w:eastAsia="宋体" w:cs="宋体"/>
          <w:color w:val="000000" w:themeColor="text1"/>
        </w:rPr>
        <w:t xml:space="preserve">             </w:t>
      </w:r>
      <w:r>
        <w:rPr>
          <w:rFonts w:hint="eastAsia" w:ascii="宋体" w:hAnsi="宋体" w:eastAsia="宋体" w:cs="宋体"/>
          <w:color w:val="000000" w:themeColor="text1"/>
        </w:rPr>
        <w:t xml:space="preserve">（签章</w:t>
      </w:r>
      <w:r>
        <w:rPr>
          <w:rFonts w:hint="eastAsia" w:ascii="宋体" w:hAnsi="宋体" w:eastAsia="宋体" w:cs="宋体"/>
          <w:color w:val="000000" w:themeColor="text1"/>
        </w:rPr>
        <w:t xml:space="preserve">）</w:t>
      </w:r>
      <w:r>
        <w:rPr>
          <w:rFonts w:ascii="宋体" w:hAnsi="宋体" w:eastAsia="宋体" w:cs="宋体"/>
          <w:color w:val="000000" w:themeColor="text1"/>
        </w:rPr>
      </w:r>
      <w:r>
        <w:rPr>
          <w:rFonts w:ascii="宋体" w:hAnsi="宋体" w:cs="宋体"/>
          <w:color w:val="000000" w:themeColor="text1"/>
        </w:rPr>
      </w:r>
    </w:p>
    <w:p>
      <w:pPr>
        <w:pBdr/>
        <w:spacing w:line="360" w:lineRule="auto"/>
        <w:ind w:firstLine="2692"/>
        <w:jc w:val="left"/>
        <w:rPr>
          <w:rFonts w:ascii="宋体" w:hAnsi="宋体" w:cs="宋体"/>
          <w:color w:val="000000" w:themeColor="text1"/>
        </w:rPr>
      </w:pPr>
      <w:r>
        <w:rPr>
          <w:rFonts w:hint="eastAsia" w:ascii="宋体" w:hAnsi="宋体" w:eastAsia="宋体" w:cs="宋体"/>
          <w:color w:val="000000" w:themeColor="text1"/>
        </w:rPr>
        <w:t xml:space="preserve">日期：2024年11月30日</w:t>
      </w:r>
      <w:r>
        <w:rPr>
          <w:rFonts w:ascii="宋体" w:hAnsi="宋体" w:eastAsia="宋体" w:cs="宋体"/>
          <w:color w:val="000000" w:themeColor="text1"/>
        </w:rPr>
      </w:r>
      <w:r>
        <w:rPr>
          <w:rFonts w:ascii="宋体" w:hAnsi="宋体" w:cs="宋体"/>
          <w:color w:val="000000" w:themeColor="text1"/>
        </w:rPr>
      </w:r>
    </w:p>
    <w:p>
      <w:pPr>
        <w:pBdr/>
        <w:spacing w:line="360" w:lineRule="auto"/>
        <w:ind/>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ind/>
        <w:rPr>
          <w:rFonts w:ascii="宋体" w:hAnsi="宋体" w:cs="宋体"/>
        </w:rPr>
      </w:pPr>
      <w:r>
        <w:rPr>
          <w:rFonts w:ascii="宋体" w:hAnsi="宋体" w:eastAsia="宋体" w:cs="宋体"/>
        </w:rPr>
      </w:r>
      <w:r>
        <w:rPr>
          <w:rFonts w:ascii="宋体" w:hAnsi="宋体" w:eastAsia="宋体" w:cs="宋体"/>
        </w:rPr>
      </w:r>
    </w:p>
    <w:p>
      <w:pPr>
        <w:pBdr/>
        <w:spacing/>
        <w:ind/>
        <w:rPr>
          <w:rFonts w:ascii="宋体" w:hAnsi="宋体" w:cs="宋体"/>
          <w:color w:val="000000" w:themeColor="text1"/>
        </w:rPr>
      </w:pPr>
      <w:r>
        <w:rPr>
          <w:rFonts w:hint="eastAsia" w:ascii="宋体" w:hAnsi="宋体" w:eastAsia="宋体" w:cs="宋体"/>
          <w:color w:val="000000" w:themeColor="text1"/>
        </w:rPr>
      </w:r>
      <w:r>
        <w:rPr>
          <w:rFonts w:ascii="宋体" w:hAnsi="宋体" w:cs="宋体"/>
          <w:color w:val="000000" w:themeColor="text1"/>
        </w:rPr>
      </w:r>
    </w:p>
    <w:p>
      <w:pPr>
        <w:pBdr/>
        <w:spacing/>
        <w:ind/>
        <w:rPr>
          <w:rFonts w:ascii="宋体" w:hAnsi="宋体" w:cs="宋体"/>
        </w:rPr>
      </w:pPr>
      <w:r>
        <w:rPr>
          <w:rFonts w:ascii="宋体" w:hAnsi="宋体" w:eastAsia="宋体" w:cs="宋体"/>
        </w:rPr>
      </w:r>
      <w:r>
        <w:rPr>
          <w:rFonts w:ascii="宋体" w:hAnsi="宋体" w:eastAsia="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Thousand"/>
      <w:pPr>
        <w:pBdr/>
        <w:spacing/>
        <w:ind w:hanging="432" w:left="432"/>
      </w:pPr>
      <w:rPr>
        <w:rFonts w:hint="eastAsia"/>
      </w:rPr>
      <w:start w:val="1"/>
      <w:suff w:val="space"/>
    </w:lvl>
    <w:lvl w:ilvl="1">
      <w:isLgl w:val="false"/>
      <w:lvlJc w:val="left"/>
      <w:lvlText w:val="%2"/>
      <w:numFmt w:val="decimal"/>
      <w:pPr>
        <w:pBdr/>
        <w:spacing/>
        <w:ind w:hanging="576" w:left="576"/>
      </w:pPr>
      <w:rPr>
        <w:rFonts w:hint="eastAsia"/>
      </w:rPr>
      <w:start w:val="1"/>
      <w:suff w:val="space"/>
    </w:lvl>
    <w:lvl w:ilvl="2">
      <w:isLgl w:val="false"/>
      <w:lvlJc w:val="left"/>
      <w:lvlText w:val="%2.%3"/>
      <w:numFmt w:val="decimal"/>
      <w:pPr>
        <w:pBdr/>
        <w:spacing/>
        <w:ind w:hanging="720" w:left="720"/>
      </w:pPr>
      <w:rPr>
        <w:rFonts w:hint="eastAsia"/>
      </w:rPr>
      <w:start w:val="1"/>
      <w:suff w:val="space"/>
    </w:lvl>
    <w:lvl w:ilvl="3">
      <w:isLgl w:val="false"/>
      <w:lvlJc w:val="left"/>
      <w:lvlText w:val="%2.%3.%4"/>
      <w:numFmt w:val="decimal"/>
      <w:pPr>
        <w:pBdr/>
        <w:spacing/>
        <w:ind w:hanging="864" w:left="864"/>
      </w:pPr>
      <w:rPr>
        <w:rFonts w:hint="eastAsia"/>
      </w:rPr>
      <w:start w:val="1"/>
      <w:suff w:val="space"/>
    </w:lvl>
    <w:lvl w:ilvl="4">
      <w:isLgl w:val="false"/>
      <w:lvlJc w:val="left"/>
      <w:lvlText w:val="%2.%3.%4.%5"/>
      <w:numFmt w:val="decimal"/>
      <w:pPr>
        <w:pBdr/>
        <w:spacing/>
        <w:ind w:hanging="1008" w:left="1008"/>
      </w:pPr>
      <w:rPr>
        <w:rFonts w:hint="eastAsia"/>
      </w:rPr>
      <w:start w:val="1"/>
      <w:suff w:val="space"/>
    </w:lvl>
    <w:lvl w:ilvl="5">
      <w:isLgl w:val="false"/>
      <w:lvlJc w:val="left"/>
      <w:lvlText w:val="%2.%3.%4.%5.%6"/>
      <w:numFmt w:val="decimal"/>
      <w:pPr>
        <w:pBdr/>
        <w:spacing/>
        <w:ind w:hanging="1152" w:left="1152"/>
      </w:pPr>
      <w:rPr>
        <w:rFonts w:hint="eastAsia"/>
      </w:rPr>
      <w:start w:val="1"/>
      <w:suff w:val="space"/>
    </w:lvl>
    <w:lvl w:ilvl="6">
      <w:isLgl w:val="false"/>
      <w:lvlJc w:val="left"/>
      <w:lvlText w:val="%2.%3.%4.%5.%6.%7"/>
      <w:numFmt w:val="decimal"/>
      <w:pPr>
        <w:pBdr/>
        <w:spacing/>
        <w:ind w:hanging="1296" w:left="1296"/>
      </w:pPr>
      <w:rPr>
        <w:rFonts w:hint="eastAsia"/>
      </w:rPr>
      <w:start w:val="1"/>
      <w:suff w:val="space"/>
    </w:lvl>
    <w:lvl w:ilvl="7">
      <w:isLgl w:val="false"/>
      <w:lvlJc w:val="left"/>
      <w:lvlText w:val="%2.%3.%4.%5.%6.%7.%8"/>
      <w:numFmt w:val="decimal"/>
      <w:pPr>
        <w:pBdr/>
        <w:spacing/>
        <w:ind w:hanging="1440" w:left="1440"/>
      </w:pPr>
      <w:rPr>
        <w:rFonts w:hint="eastAsia"/>
      </w:rPr>
      <w:start w:val="1"/>
      <w:suff w:val="space"/>
    </w:lvl>
    <w:lvl w:ilvl="8">
      <w:isLgl w:val="false"/>
      <w:lvlJc w:val="left"/>
      <w:lvlText w:val="%2.%3.%4.%5.%6.%7.%8.%9"/>
      <w:numFmt w:val="decimal"/>
      <w:pPr>
        <w:pBdr/>
        <w:spacing/>
        <w:ind w:hanging="1584" w:left="1584"/>
      </w:pPr>
      <w:rPr>
        <w:rFonts w:hint="eastAsia"/>
      </w:rPr>
      <w:start w:val="1"/>
      <w:suff w:val="space"/>
    </w:lvl>
  </w:abstractNum>
  <w:abstractNum w:abstractNumId="1">
    <w:lvl w:ilvl="0">
      <w:isLgl w:val="false"/>
      <w:lvlJc w:val="left"/>
      <w:lvlText w:val="%1、"/>
      <w:numFmt w:val="chineseCountingThousand"/>
      <w:pPr>
        <w:pBdr/>
        <w:spacing/>
        <w:ind w:hanging="432" w:left="432"/>
      </w:pPr>
      <w:rPr>
        <w:rFonts w:hint="eastAsia"/>
      </w:rPr>
      <w:start w:val="1"/>
      <w:suff w:val="space"/>
    </w:lvl>
    <w:lvl w:ilvl="1">
      <w:isLgl w:val="false"/>
      <w:lvlJc w:val="left"/>
      <w:lvlText w:val="%2"/>
      <w:numFmt w:val="decimal"/>
      <w:pPr>
        <w:pBdr/>
        <w:spacing/>
        <w:ind w:hanging="576" w:left="576"/>
      </w:pPr>
      <w:rPr>
        <w:rFonts w:hint="eastAsia"/>
      </w:rPr>
      <w:start w:val="1"/>
      <w:suff w:val="space"/>
    </w:lvl>
    <w:lvl w:ilvl="2">
      <w:isLgl w:val="false"/>
      <w:lvlJc w:val="left"/>
      <w:lvlText w:val="%2.%3"/>
      <w:numFmt w:val="decimal"/>
      <w:pPr>
        <w:pBdr/>
        <w:spacing/>
        <w:ind w:hanging="720" w:left="720"/>
      </w:pPr>
      <w:rPr>
        <w:rFonts w:hint="eastAsia"/>
      </w:rPr>
      <w:start w:val="1"/>
      <w:suff w:val="space"/>
    </w:lvl>
    <w:lvl w:ilvl="3">
      <w:isLgl w:val="false"/>
      <w:lvlJc w:val="left"/>
      <w:lvlText w:val="%2.%3.%4"/>
      <w:numFmt w:val="decimal"/>
      <w:pPr>
        <w:pBdr/>
        <w:spacing/>
        <w:ind w:hanging="864" w:left="864"/>
      </w:pPr>
      <w:rPr>
        <w:rFonts w:hint="eastAsia"/>
      </w:rPr>
      <w:start w:val="1"/>
      <w:suff w:val="space"/>
    </w:lvl>
    <w:lvl w:ilvl="4">
      <w:isLgl w:val="false"/>
      <w:lvlJc w:val="left"/>
      <w:lvlText w:val="%2.%3.%4.%5"/>
      <w:numFmt w:val="decimal"/>
      <w:pPr>
        <w:pBdr/>
        <w:spacing/>
        <w:ind w:hanging="1008" w:left="1008"/>
      </w:pPr>
      <w:rPr>
        <w:rFonts w:hint="eastAsia"/>
      </w:rPr>
      <w:start w:val="1"/>
      <w:suff w:val="space"/>
    </w:lvl>
    <w:lvl w:ilvl="5">
      <w:isLgl w:val="false"/>
      <w:lvlJc w:val="left"/>
      <w:lvlText w:val="%2.%3.%4.%5.%6"/>
      <w:numFmt w:val="decimal"/>
      <w:pPr>
        <w:pBdr/>
        <w:spacing/>
        <w:ind w:hanging="1152" w:left="1152"/>
      </w:pPr>
      <w:rPr>
        <w:rFonts w:hint="eastAsia"/>
      </w:rPr>
      <w:start w:val="1"/>
      <w:suff w:val="space"/>
    </w:lvl>
    <w:lvl w:ilvl="6">
      <w:isLgl w:val="false"/>
      <w:lvlJc w:val="left"/>
      <w:lvlText w:val="%2.%3.%4.%5.%6.%7"/>
      <w:numFmt w:val="decimal"/>
      <w:pPr>
        <w:pBdr/>
        <w:spacing/>
        <w:ind w:hanging="1296" w:left="1296"/>
      </w:pPr>
      <w:rPr>
        <w:rFonts w:hint="eastAsia"/>
      </w:rPr>
      <w:start w:val="1"/>
      <w:suff w:val="space"/>
    </w:lvl>
    <w:lvl w:ilvl="7">
      <w:isLgl w:val="false"/>
      <w:lvlJc w:val="left"/>
      <w:lvlText w:val="%2.%3.%4.%5.%6.%7.%8"/>
      <w:numFmt w:val="decimal"/>
      <w:pPr>
        <w:pBdr/>
        <w:spacing/>
        <w:ind w:hanging="1440" w:left="1440"/>
      </w:pPr>
      <w:rPr>
        <w:rFonts w:hint="eastAsia"/>
      </w:rPr>
      <w:start w:val="1"/>
      <w:suff w:val="space"/>
    </w:lvl>
    <w:lvl w:ilvl="8">
      <w:isLgl w:val="false"/>
      <w:lvlJc w:val="left"/>
      <w:lvlText w:val="%2.%3.%4.%5.%6.%7.%8.%9"/>
      <w:numFmt w:val="decimal"/>
      <w:pPr>
        <w:pBdr/>
        <w:spacing/>
        <w:ind w:hanging="1584" w:left="1584"/>
      </w:pPr>
      <w:rPr>
        <w:rFonts w:hint="eastAsia"/>
      </w:rPr>
      <w:start w:val="1"/>
      <w:suff w:val="space"/>
    </w:lvl>
  </w:abstractNum>
  <w:abstractNum w:abstractNumId="2">
    <w:lvl w:ilvl="0">
      <w:isLgl w:val="false"/>
      <w:lvlJc w:val="left"/>
      <w:lvlText w:val="%1、"/>
      <w:numFmt w:val="chineseCountingThousand"/>
      <w:pPr>
        <w:pBdr/>
        <w:spacing/>
        <w:ind w:hanging="432" w:left="432"/>
      </w:pPr>
      <w:rPr>
        <w:rFonts w:hint="eastAsia"/>
      </w:rPr>
      <w:start w:val="1"/>
      <w:suff w:val="space"/>
    </w:lvl>
    <w:lvl w:ilvl="1">
      <w:isLgl w:val="false"/>
      <w:lvlJc w:val="left"/>
      <w:lvlText w:val="%2"/>
      <w:numFmt w:val="decimal"/>
      <w:pPr>
        <w:pBdr/>
        <w:spacing/>
        <w:ind w:hanging="576" w:left="576"/>
      </w:pPr>
      <w:rPr>
        <w:rFonts w:hint="eastAsia"/>
      </w:rPr>
      <w:start w:val="1"/>
      <w:suff w:val="space"/>
    </w:lvl>
    <w:lvl w:ilvl="2">
      <w:isLgl w:val="false"/>
      <w:lvlJc w:val="left"/>
      <w:lvlText w:val="%2.%3"/>
      <w:numFmt w:val="decimal"/>
      <w:pPr>
        <w:pBdr/>
        <w:spacing/>
        <w:ind w:hanging="720" w:left="720"/>
      </w:pPr>
      <w:rPr>
        <w:rFonts w:hint="eastAsia"/>
      </w:rPr>
      <w:start w:val="1"/>
      <w:suff w:val="space"/>
    </w:lvl>
    <w:lvl w:ilvl="3">
      <w:isLgl w:val="false"/>
      <w:lvlJc w:val="left"/>
      <w:lvlText w:val="%2.%3.%4"/>
      <w:numFmt w:val="decimal"/>
      <w:pPr>
        <w:pBdr/>
        <w:spacing/>
        <w:ind w:hanging="864" w:left="864"/>
      </w:pPr>
      <w:rPr>
        <w:rFonts w:hint="eastAsia"/>
      </w:rPr>
      <w:start w:val="1"/>
      <w:suff w:val="space"/>
    </w:lvl>
    <w:lvl w:ilvl="4">
      <w:isLgl w:val="false"/>
      <w:lvlJc w:val="left"/>
      <w:lvlText w:val="%2.%3.%4.%5"/>
      <w:numFmt w:val="decimal"/>
      <w:pPr>
        <w:pBdr/>
        <w:spacing/>
        <w:ind w:hanging="1008" w:left="1008"/>
      </w:pPr>
      <w:rPr>
        <w:rFonts w:hint="eastAsia"/>
      </w:rPr>
      <w:start w:val="1"/>
      <w:suff w:val="space"/>
    </w:lvl>
    <w:lvl w:ilvl="5">
      <w:isLgl w:val="false"/>
      <w:lvlJc w:val="left"/>
      <w:lvlText w:val="%2.%3.%4.%5.%6"/>
      <w:numFmt w:val="decimal"/>
      <w:pPr>
        <w:pBdr/>
        <w:spacing/>
        <w:ind w:hanging="1152" w:left="1152"/>
      </w:pPr>
      <w:rPr>
        <w:rFonts w:hint="eastAsia"/>
      </w:rPr>
      <w:start w:val="1"/>
      <w:suff w:val="space"/>
    </w:lvl>
    <w:lvl w:ilvl="6">
      <w:isLgl w:val="false"/>
      <w:lvlJc w:val="left"/>
      <w:lvlText w:val="%2.%3.%4.%5.%6.%7"/>
      <w:numFmt w:val="decimal"/>
      <w:pPr>
        <w:pBdr/>
        <w:spacing/>
        <w:ind w:hanging="1296" w:left="1296"/>
      </w:pPr>
      <w:rPr>
        <w:rFonts w:hint="eastAsia"/>
      </w:rPr>
      <w:start w:val="1"/>
      <w:suff w:val="space"/>
    </w:lvl>
    <w:lvl w:ilvl="7">
      <w:isLgl w:val="false"/>
      <w:lvlJc w:val="left"/>
      <w:lvlText w:val="%2.%3.%4.%5.%6.%7.%8"/>
      <w:numFmt w:val="decimal"/>
      <w:pPr>
        <w:pBdr/>
        <w:spacing/>
        <w:ind w:hanging="1440" w:left="1440"/>
      </w:pPr>
      <w:rPr>
        <w:rFonts w:hint="eastAsia"/>
      </w:rPr>
      <w:start w:val="1"/>
      <w:suff w:val="space"/>
    </w:lvl>
    <w:lvl w:ilvl="8">
      <w:isLgl w:val="false"/>
      <w:lvlJc w:val="left"/>
      <w:lvlText w:val="%2.%3.%4.%5.%6.%7.%8.%9"/>
      <w:numFmt w:val="decimal"/>
      <w:pPr>
        <w:pBdr/>
        <w:spacing/>
        <w:ind w:hanging="1584" w:left="1584"/>
      </w:pPr>
      <w:rPr>
        <w:rFonts w:hint="eastAsia"/>
      </w:rPr>
      <w:start w:val="1"/>
      <w:suff w:val="space"/>
    </w:lvl>
  </w:abstractNum>
  <w:abstractNum w:abstractNumId="3">
    <w:lvl w:ilvl="0">
      <w:isLgl w:val="false"/>
      <w:lvlJc w:val="left"/>
      <w:lvlText w:val="%1、"/>
      <w:numFmt w:val="chineseCountingThousand"/>
      <w:pPr>
        <w:pBdr/>
        <w:spacing/>
        <w:ind w:hanging="432" w:left="432"/>
      </w:pPr>
      <w:rPr>
        <w:rFonts w:hint="eastAsia"/>
      </w:rPr>
      <w:start w:val="1"/>
      <w:suff w:val="space"/>
    </w:lvl>
    <w:lvl w:ilvl="1">
      <w:isLgl w:val="false"/>
      <w:lvlJc w:val="left"/>
      <w:lvlText w:val="%2"/>
      <w:numFmt w:val="decimal"/>
      <w:pPr>
        <w:pBdr/>
        <w:spacing/>
        <w:ind w:hanging="576" w:left="576"/>
      </w:pPr>
      <w:rPr>
        <w:rFonts w:hint="eastAsia"/>
      </w:rPr>
      <w:start w:val="1"/>
      <w:suff w:val="space"/>
    </w:lvl>
    <w:lvl w:ilvl="2">
      <w:isLgl w:val="false"/>
      <w:lvlJc w:val="left"/>
      <w:lvlText w:val="%2.%3"/>
      <w:numFmt w:val="decimal"/>
      <w:pPr>
        <w:pBdr/>
        <w:spacing/>
        <w:ind w:hanging="720" w:left="720"/>
      </w:pPr>
      <w:rPr>
        <w:rFonts w:hint="eastAsia"/>
      </w:rPr>
      <w:start w:val="1"/>
      <w:suff w:val="space"/>
    </w:lvl>
    <w:lvl w:ilvl="3">
      <w:isLgl w:val="false"/>
      <w:lvlJc w:val="left"/>
      <w:lvlText w:val="%2.%3.%4"/>
      <w:numFmt w:val="decimal"/>
      <w:pPr>
        <w:pBdr/>
        <w:spacing/>
        <w:ind w:hanging="864" w:left="864"/>
      </w:pPr>
      <w:rPr>
        <w:rFonts w:hint="eastAsia"/>
      </w:rPr>
      <w:start w:val="1"/>
      <w:suff w:val="space"/>
    </w:lvl>
    <w:lvl w:ilvl="4">
      <w:isLgl w:val="false"/>
      <w:lvlJc w:val="left"/>
      <w:lvlText w:val="%2.%3.%4.%5"/>
      <w:numFmt w:val="decimal"/>
      <w:pPr>
        <w:pBdr/>
        <w:spacing/>
        <w:ind w:hanging="1008" w:left="1008"/>
      </w:pPr>
      <w:rPr>
        <w:rFonts w:hint="eastAsia"/>
      </w:rPr>
      <w:start w:val="1"/>
      <w:suff w:val="space"/>
    </w:lvl>
    <w:lvl w:ilvl="5">
      <w:isLgl w:val="false"/>
      <w:lvlJc w:val="left"/>
      <w:lvlText w:val="%2.%3.%4.%5.%6"/>
      <w:numFmt w:val="decimal"/>
      <w:pPr>
        <w:pBdr/>
        <w:spacing/>
        <w:ind w:hanging="1152" w:left="1152"/>
      </w:pPr>
      <w:rPr>
        <w:rFonts w:hint="eastAsia"/>
      </w:rPr>
      <w:start w:val="1"/>
      <w:suff w:val="space"/>
    </w:lvl>
    <w:lvl w:ilvl="6">
      <w:isLgl w:val="false"/>
      <w:lvlJc w:val="left"/>
      <w:lvlText w:val="%2.%3.%4.%5.%6.%7"/>
      <w:numFmt w:val="decimal"/>
      <w:pPr>
        <w:pBdr/>
        <w:spacing/>
        <w:ind w:hanging="1296" w:left="1296"/>
      </w:pPr>
      <w:rPr>
        <w:rFonts w:hint="eastAsia"/>
      </w:rPr>
      <w:start w:val="1"/>
      <w:suff w:val="space"/>
    </w:lvl>
    <w:lvl w:ilvl="7">
      <w:isLgl w:val="false"/>
      <w:lvlJc w:val="left"/>
      <w:lvlText w:val="%2.%3.%4.%5.%6.%7.%8"/>
      <w:numFmt w:val="decimal"/>
      <w:pPr>
        <w:pBdr/>
        <w:spacing/>
        <w:ind w:hanging="1440" w:left="1440"/>
      </w:pPr>
      <w:rPr>
        <w:rFonts w:hint="eastAsia"/>
      </w:rPr>
      <w:start w:val="1"/>
      <w:suff w:val="space"/>
    </w:lvl>
    <w:lvl w:ilvl="8">
      <w:isLgl w:val="false"/>
      <w:lvlJc w:val="left"/>
      <w:lvlText w:val="%2.%3.%4.%5.%6.%7.%8.%9"/>
      <w:numFmt w:val="decimal"/>
      <w:pPr>
        <w:pBdr/>
        <w:spacing/>
        <w:ind w:hanging="1584" w:left="1584"/>
      </w:pPr>
      <w:rPr>
        <w:rFonts w:hint="eastAsia"/>
      </w:rPr>
      <w:start w:val="1"/>
      <w:suff w:val="space"/>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2">
    <w:name w:val="Heading 1"/>
    <w:link w:val="663"/>
    <w:uiPriority w:val="9"/>
    <w:qFormat/>
    <w:pPr>
      <w:keepNext w:val="true"/>
      <w:keepLines w:val="true"/>
      <w:pBdr/>
      <w:spacing w:after="200" w:before="480"/>
      <w:ind/>
      <w:outlineLvl w:val="0"/>
    </w:pPr>
    <w:rPr>
      <w:rFonts w:ascii="Arial" w:hAnsi="Arial" w:eastAsia="Arial" w:cs="Arial"/>
      <w:sz w:val="40"/>
      <w:szCs w:val="40"/>
    </w:rPr>
  </w:style>
  <w:style w:type="character" w:styleId="663">
    <w:name w:val="Heading 1 Char"/>
    <w:link w:val="662"/>
    <w:uiPriority w:val="9"/>
    <w:pPr>
      <w:pBdr/>
      <w:spacing/>
      <w:ind/>
    </w:pPr>
    <w:rPr>
      <w:rFonts w:ascii="Arial" w:hAnsi="Arial" w:eastAsia="Arial" w:cs="Arial"/>
      <w:sz w:val="40"/>
      <w:szCs w:val="40"/>
    </w:rPr>
  </w:style>
  <w:style w:type="paragraph" w:styleId="664">
    <w:name w:val="Heading 2"/>
    <w:link w:val="665"/>
    <w:uiPriority w:val="9"/>
    <w:unhideWhenUsed/>
    <w:qFormat/>
    <w:pPr>
      <w:keepNext w:val="true"/>
      <w:keepLines w:val="true"/>
      <w:pBdr/>
      <w:spacing w:after="200" w:before="360"/>
      <w:ind/>
      <w:outlineLvl w:val="1"/>
    </w:pPr>
    <w:rPr>
      <w:rFonts w:ascii="Arial" w:hAnsi="Arial" w:eastAsia="Arial" w:cs="Arial"/>
      <w:sz w:val="34"/>
    </w:rPr>
  </w:style>
  <w:style w:type="character" w:styleId="665">
    <w:name w:val="Heading 2 Char"/>
    <w:link w:val="664"/>
    <w:uiPriority w:val="9"/>
    <w:pPr>
      <w:pBdr/>
      <w:spacing/>
      <w:ind/>
    </w:pPr>
    <w:rPr>
      <w:rFonts w:ascii="Arial" w:hAnsi="Arial" w:eastAsia="Arial" w:cs="Arial"/>
      <w:sz w:val="34"/>
    </w:rPr>
  </w:style>
  <w:style w:type="paragraph" w:styleId="666">
    <w:name w:val="Heading 3"/>
    <w:link w:val="667"/>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7">
    <w:name w:val="Heading 3 Char"/>
    <w:link w:val="666"/>
    <w:uiPriority w:val="9"/>
    <w:pPr>
      <w:pBdr/>
      <w:spacing/>
      <w:ind/>
    </w:pPr>
    <w:rPr>
      <w:rFonts w:ascii="Arial" w:hAnsi="Arial" w:eastAsia="Arial" w:cs="Arial"/>
      <w:sz w:val="30"/>
      <w:szCs w:val="30"/>
    </w:rPr>
  </w:style>
  <w:style w:type="paragraph" w:styleId="668">
    <w:name w:val="Heading 4"/>
    <w:link w:val="669"/>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9">
    <w:name w:val="Heading 4 Char"/>
    <w:link w:val="668"/>
    <w:uiPriority w:val="9"/>
    <w:pPr>
      <w:pBdr/>
      <w:spacing/>
      <w:ind/>
    </w:pPr>
    <w:rPr>
      <w:rFonts w:ascii="Arial" w:hAnsi="Arial" w:eastAsia="Arial" w:cs="Arial"/>
      <w:b/>
      <w:bCs/>
      <w:sz w:val="26"/>
      <w:szCs w:val="26"/>
    </w:rPr>
  </w:style>
  <w:style w:type="paragraph" w:styleId="670">
    <w:name w:val="Heading 5"/>
    <w:link w:val="671"/>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71">
    <w:name w:val="Heading 5 Char"/>
    <w:link w:val="670"/>
    <w:uiPriority w:val="9"/>
    <w:pPr>
      <w:pBdr/>
      <w:spacing/>
      <w:ind/>
    </w:pPr>
    <w:rPr>
      <w:rFonts w:ascii="Arial" w:hAnsi="Arial" w:eastAsia="Arial" w:cs="Arial"/>
      <w:b/>
      <w:bCs/>
      <w:sz w:val="24"/>
      <w:szCs w:val="24"/>
    </w:rPr>
  </w:style>
  <w:style w:type="paragraph" w:styleId="672">
    <w:name w:val="Heading 6"/>
    <w:link w:val="673"/>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73">
    <w:name w:val="Heading 6 Char"/>
    <w:link w:val="672"/>
    <w:uiPriority w:val="9"/>
    <w:pPr>
      <w:pBdr/>
      <w:spacing/>
      <w:ind/>
    </w:pPr>
    <w:rPr>
      <w:rFonts w:ascii="Arial" w:hAnsi="Arial" w:eastAsia="Arial" w:cs="Arial"/>
      <w:b/>
      <w:bCs/>
      <w:sz w:val="22"/>
      <w:szCs w:val="22"/>
    </w:rPr>
  </w:style>
  <w:style w:type="paragraph" w:styleId="674">
    <w:name w:val="Heading 7"/>
    <w:link w:val="675"/>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75">
    <w:name w:val="Heading 7 Char"/>
    <w:link w:val="674"/>
    <w:uiPriority w:val="9"/>
    <w:pPr>
      <w:pBdr/>
      <w:spacing/>
      <w:ind/>
    </w:pPr>
    <w:rPr>
      <w:rFonts w:ascii="Arial" w:hAnsi="Arial" w:eastAsia="Arial" w:cs="Arial"/>
      <w:b/>
      <w:bCs/>
      <w:i/>
      <w:iCs/>
      <w:sz w:val="22"/>
      <w:szCs w:val="22"/>
    </w:rPr>
  </w:style>
  <w:style w:type="paragraph" w:styleId="676">
    <w:name w:val="Heading 8"/>
    <w:link w:val="677"/>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7">
    <w:name w:val="Heading 8 Char"/>
    <w:link w:val="676"/>
    <w:uiPriority w:val="9"/>
    <w:pPr>
      <w:pBdr/>
      <w:spacing/>
      <w:ind/>
    </w:pPr>
    <w:rPr>
      <w:rFonts w:ascii="Arial" w:hAnsi="Arial" w:eastAsia="Arial" w:cs="Arial"/>
      <w:i/>
      <w:iCs/>
      <w:sz w:val="22"/>
      <w:szCs w:val="22"/>
    </w:rPr>
  </w:style>
  <w:style w:type="paragraph" w:styleId="678">
    <w:name w:val="Heading 9"/>
    <w:link w:val="679"/>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9">
    <w:name w:val="Heading 9 Char"/>
    <w:link w:val="678"/>
    <w:uiPriority w:val="9"/>
    <w:pPr>
      <w:pBdr/>
      <w:spacing/>
      <w:ind/>
    </w:pPr>
    <w:rPr>
      <w:rFonts w:ascii="Arial" w:hAnsi="Arial" w:eastAsia="Arial" w:cs="Arial"/>
      <w:i/>
      <w:iCs/>
      <w:sz w:val="21"/>
      <w:szCs w:val="21"/>
    </w:rPr>
  </w:style>
  <w:style w:type="paragraph" w:styleId="680">
    <w:name w:val="List Paragraph"/>
    <w:uiPriority w:val="34"/>
    <w:qFormat/>
    <w:pPr>
      <w:pBdr/>
      <w:spacing/>
      <w:ind w:left="720"/>
      <w:contextualSpacing w:val="true"/>
    </w:pPr>
  </w:style>
  <w:style w:type="paragraph" w:styleId="681">
    <w:name w:val="No Spacing"/>
    <w:uiPriority w:val="1"/>
    <w:qFormat/>
    <w:pPr>
      <w:pBdr/>
      <w:spacing w:after="0" w:before="0" w:line="240" w:lineRule="auto"/>
      <w:ind/>
    </w:pPr>
  </w:style>
  <w:style w:type="paragraph" w:styleId="682">
    <w:name w:val="Title"/>
    <w:link w:val="683"/>
    <w:uiPriority w:val="10"/>
    <w:qFormat/>
    <w:pPr>
      <w:pBdr/>
      <w:spacing w:after="200" w:before="300"/>
      <w:ind/>
      <w:contextualSpacing w:val="true"/>
    </w:pPr>
    <w:rPr>
      <w:sz w:val="48"/>
      <w:szCs w:val="48"/>
    </w:rPr>
  </w:style>
  <w:style w:type="character" w:styleId="683">
    <w:name w:val="Title Char"/>
    <w:link w:val="682"/>
    <w:uiPriority w:val="10"/>
    <w:pPr>
      <w:pBdr/>
      <w:spacing/>
      <w:ind/>
    </w:pPr>
    <w:rPr>
      <w:sz w:val="48"/>
      <w:szCs w:val="48"/>
    </w:rPr>
  </w:style>
  <w:style w:type="paragraph" w:styleId="684">
    <w:name w:val="Subtitle"/>
    <w:link w:val="685"/>
    <w:uiPriority w:val="11"/>
    <w:qFormat/>
    <w:pPr>
      <w:pBdr/>
      <w:spacing w:after="200" w:before="200"/>
      <w:ind/>
    </w:pPr>
    <w:rPr>
      <w:sz w:val="24"/>
      <w:szCs w:val="24"/>
    </w:rPr>
  </w:style>
  <w:style w:type="character" w:styleId="685">
    <w:name w:val="Subtitle Char"/>
    <w:link w:val="684"/>
    <w:uiPriority w:val="11"/>
    <w:pPr>
      <w:pBdr/>
      <w:spacing/>
      <w:ind/>
    </w:pPr>
    <w:rPr>
      <w:sz w:val="24"/>
      <w:szCs w:val="24"/>
    </w:rPr>
  </w:style>
  <w:style w:type="paragraph" w:styleId="686">
    <w:name w:val="Quote"/>
    <w:link w:val="687"/>
    <w:uiPriority w:val="29"/>
    <w:qFormat/>
    <w:pPr>
      <w:pBdr/>
      <w:spacing/>
      <w:ind w:right="720" w:left="720"/>
    </w:pPr>
    <w:rPr>
      <w:i/>
    </w:rPr>
  </w:style>
  <w:style w:type="character" w:styleId="687">
    <w:name w:val="Quote Char"/>
    <w:link w:val="686"/>
    <w:uiPriority w:val="29"/>
    <w:pPr>
      <w:pBdr/>
      <w:spacing/>
      <w:ind/>
    </w:pPr>
    <w:rPr>
      <w:i/>
    </w:rPr>
  </w:style>
  <w:style w:type="paragraph" w:styleId="688">
    <w:name w:val="Intense Quote"/>
    <w:link w:val="68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9">
    <w:name w:val="Intense Quote Char"/>
    <w:link w:val="688"/>
    <w:uiPriority w:val="30"/>
    <w:pPr>
      <w:pBdr/>
      <w:spacing/>
      <w:ind/>
    </w:pPr>
    <w:rPr>
      <w:i/>
    </w:rPr>
  </w:style>
  <w:style w:type="paragraph" w:styleId="690">
    <w:name w:val="Header"/>
    <w:link w:val="691"/>
    <w:uiPriority w:val="99"/>
    <w:unhideWhenUsed/>
    <w:pPr>
      <w:pBdr/>
      <w:tabs>
        <w:tab w:val="center" w:leader="none" w:pos="7143"/>
        <w:tab w:val="right" w:leader="none" w:pos="14287"/>
      </w:tabs>
      <w:spacing w:after="0" w:line="240" w:lineRule="auto"/>
      <w:ind/>
    </w:pPr>
  </w:style>
  <w:style w:type="character" w:styleId="691">
    <w:name w:val="Header Char"/>
    <w:link w:val="690"/>
    <w:uiPriority w:val="99"/>
    <w:pPr>
      <w:pBdr/>
      <w:spacing/>
      <w:ind/>
    </w:pPr>
  </w:style>
  <w:style w:type="paragraph" w:styleId="692">
    <w:name w:val="Footer"/>
    <w:link w:val="695"/>
    <w:uiPriority w:val="99"/>
    <w:unhideWhenUsed/>
    <w:pPr>
      <w:pBdr/>
      <w:tabs>
        <w:tab w:val="center" w:leader="none" w:pos="7143"/>
        <w:tab w:val="right" w:leader="none" w:pos="14287"/>
      </w:tabs>
      <w:spacing w:after="0" w:line="240" w:lineRule="auto"/>
      <w:ind/>
    </w:pPr>
  </w:style>
  <w:style w:type="character" w:styleId="693">
    <w:name w:val="Footer Char"/>
    <w:link w:val="692"/>
    <w:uiPriority w:val="99"/>
    <w:pPr>
      <w:pBdr/>
      <w:spacing/>
      <w:ind/>
    </w:pPr>
  </w:style>
  <w:style w:type="paragraph" w:styleId="694">
    <w:name w:val="Caption"/>
    <w:uiPriority w:val="35"/>
    <w:semiHidden/>
    <w:unhideWhenUsed/>
    <w:qFormat/>
    <w:pPr>
      <w:pBdr/>
      <w:spacing w:line="276" w:lineRule="auto"/>
      <w:ind/>
    </w:pPr>
    <w:rPr>
      <w:b/>
      <w:bCs/>
      <w:color w:val="4f81bd" w:themeColor="accent1"/>
      <w:sz w:val="18"/>
      <w:szCs w:val="18"/>
    </w:rPr>
  </w:style>
  <w:style w:type="character" w:styleId="695">
    <w:name w:val="Caption Char"/>
    <w:basedOn w:val="694"/>
    <w:link w:val="692"/>
    <w:uiPriority w:val="99"/>
    <w:pPr>
      <w:pBdr/>
      <w:spacing/>
      <w:ind/>
    </w:pPr>
  </w:style>
  <w:style w:type="table" w:styleId="696">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9">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0">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1">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2">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3">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4">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5">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2">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3">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4">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5">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95">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96">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97">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8">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9">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00">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01">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22">
    <w:name w:val="Hyperlink"/>
    <w:uiPriority w:val="99"/>
    <w:unhideWhenUsed/>
    <w:pPr>
      <w:pBdr/>
      <w:spacing/>
      <w:ind/>
    </w:pPr>
    <w:rPr>
      <w:color w:val="0000ff" w:themeColor="hyperlink"/>
      <w:u w:val="single"/>
    </w:rPr>
  </w:style>
  <w:style w:type="paragraph" w:styleId="823">
    <w:name w:val="footnote text"/>
    <w:link w:val="824"/>
    <w:uiPriority w:val="99"/>
    <w:semiHidden/>
    <w:unhideWhenUsed/>
    <w:pPr>
      <w:pBdr/>
      <w:spacing w:after="40" w:line="240" w:lineRule="auto"/>
      <w:ind/>
    </w:pPr>
    <w:rPr>
      <w:sz w:val="18"/>
    </w:rPr>
  </w:style>
  <w:style w:type="character" w:styleId="824">
    <w:name w:val="Footnote Text Char"/>
    <w:link w:val="823"/>
    <w:uiPriority w:val="99"/>
    <w:pPr>
      <w:pBdr/>
      <w:spacing/>
      <w:ind/>
    </w:pPr>
    <w:rPr>
      <w:sz w:val="18"/>
    </w:rPr>
  </w:style>
  <w:style w:type="character" w:styleId="825">
    <w:name w:val="footnote reference"/>
    <w:uiPriority w:val="99"/>
    <w:unhideWhenUsed/>
    <w:pPr>
      <w:pBdr/>
      <w:spacing/>
      <w:ind/>
    </w:pPr>
    <w:rPr>
      <w:vertAlign w:val="superscript"/>
    </w:rPr>
  </w:style>
  <w:style w:type="paragraph" w:styleId="826">
    <w:name w:val="endnote text"/>
    <w:link w:val="827"/>
    <w:uiPriority w:val="99"/>
    <w:semiHidden/>
    <w:unhideWhenUsed/>
    <w:pPr>
      <w:pBdr/>
      <w:spacing w:after="0" w:line="240" w:lineRule="auto"/>
      <w:ind/>
    </w:pPr>
    <w:rPr>
      <w:sz w:val="20"/>
    </w:rPr>
  </w:style>
  <w:style w:type="character" w:styleId="827">
    <w:name w:val="Endnote Text Char"/>
    <w:link w:val="826"/>
    <w:uiPriority w:val="99"/>
    <w:pPr>
      <w:pBdr/>
      <w:spacing/>
      <w:ind/>
    </w:pPr>
    <w:rPr>
      <w:sz w:val="20"/>
    </w:rPr>
  </w:style>
  <w:style w:type="character" w:styleId="828">
    <w:name w:val="endnote reference"/>
    <w:uiPriority w:val="99"/>
    <w:semiHidden/>
    <w:unhideWhenUsed/>
    <w:pPr>
      <w:pBdr/>
      <w:spacing/>
      <w:ind/>
    </w:pPr>
    <w:rPr>
      <w:vertAlign w:val="superscript"/>
    </w:rPr>
  </w:style>
  <w:style w:type="paragraph" w:styleId="829">
    <w:name w:val="toc 1"/>
    <w:uiPriority w:val="39"/>
    <w:unhideWhenUsed/>
    <w:pPr>
      <w:pBdr/>
      <w:spacing w:after="57"/>
      <w:ind w:right="0" w:firstLine="0" w:left="0"/>
    </w:pPr>
  </w:style>
  <w:style w:type="paragraph" w:styleId="830">
    <w:name w:val="toc 2"/>
    <w:uiPriority w:val="39"/>
    <w:unhideWhenUsed/>
    <w:pPr>
      <w:pBdr/>
      <w:spacing w:after="57"/>
      <w:ind w:right="0" w:firstLine="0" w:left="283"/>
    </w:pPr>
  </w:style>
  <w:style w:type="paragraph" w:styleId="831">
    <w:name w:val="toc 3"/>
    <w:uiPriority w:val="39"/>
    <w:unhideWhenUsed/>
    <w:pPr>
      <w:pBdr/>
      <w:spacing w:after="57"/>
      <w:ind w:right="0" w:firstLine="0" w:left="567"/>
    </w:pPr>
  </w:style>
  <w:style w:type="paragraph" w:styleId="832">
    <w:name w:val="toc 4"/>
    <w:uiPriority w:val="39"/>
    <w:unhideWhenUsed/>
    <w:pPr>
      <w:pBdr/>
      <w:spacing w:after="57"/>
      <w:ind w:right="0" w:firstLine="0" w:left="850"/>
    </w:pPr>
  </w:style>
  <w:style w:type="paragraph" w:styleId="833">
    <w:name w:val="toc 5"/>
    <w:uiPriority w:val="39"/>
    <w:unhideWhenUsed/>
    <w:pPr>
      <w:pBdr/>
      <w:spacing w:after="57"/>
      <w:ind w:right="0" w:firstLine="0" w:left="1134"/>
    </w:pPr>
  </w:style>
  <w:style w:type="paragraph" w:styleId="834">
    <w:name w:val="toc 6"/>
    <w:uiPriority w:val="39"/>
    <w:unhideWhenUsed/>
    <w:pPr>
      <w:pBdr/>
      <w:spacing w:after="57"/>
      <w:ind w:right="0" w:firstLine="0" w:left="1417"/>
    </w:pPr>
  </w:style>
  <w:style w:type="paragraph" w:styleId="835">
    <w:name w:val="toc 7"/>
    <w:uiPriority w:val="39"/>
    <w:unhideWhenUsed/>
    <w:pPr>
      <w:pBdr/>
      <w:spacing w:after="57"/>
      <w:ind w:right="0" w:firstLine="0" w:left="1701"/>
    </w:pPr>
  </w:style>
  <w:style w:type="paragraph" w:styleId="836">
    <w:name w:val="toc 8"/>
    <w:uiPriority w:val="39"/>
    <w:unhideWhenUsed/>
    <w:pPr>
      <w:pBdr/>
      <w:spacing w:after="57"/>
      <w:ind w:right="0" w:firstLine="0" w:left="1984"/>
    </w:pPr>
  </w:style>
  <w:style w:type="paragraph" w:styleId="837">
    <w:name w:val="toc 9"/>
    <w:uiPriority w:val="39"/>
    <w:unhideWhenUsed/>
    <w:pPr>
      <w:pBdr/>
      <w:spacing w:after="57"/>
      <w:ind w:right="0" w:firstLine="0" w:left="2268"/>
    </w:pPr>
  </w:style>
  <w:style w:type="paragraph" w:styleId="838">
    <w:name w:val="TOC Heading"/>
    <w:uiPriority w:val="39"/>
    <w:unhideWhenUsed/>
    <w:pPr>
      <w:pBdr/>
      <w:spacing/>
      <w:ind/>
    </w:pPr>
  </w:style>
  <w:style w:type="paragraph" w:styleId="839">
    <w:name w:val="table of figures"/>
    <w:uiPriority w:val="99"/>
    <w:unhideWhenUsed/>
    <w:pPr>
      <w:pBdr/>
      <w:spacing w:after="0" w:afterAutospacing="0"/>
      <w:ind/>
    </w:pPr>
  </w:style>
  <w:style w:type="character" w:styleId="840" w:default="1">
    <w:name w:val="Default Paragraph Font"/>
    <w:uiPriority w:val="1"/>
    <w:semiHidden/>
    <w:unhideWhenUsed/>
    <w:pPr>
      <w:pBdr/>
      <w:spacing/>
      <w:ind/>
    </w:pPr>
  </w:style>
  <w:style w:type="numbering" w:styleId="841" w:default="1">
    <w:name w:val="No List"/>
    <w:uiPriority w:val="99"/>
    <w:semiHidden/>
    <w:unhideWhenUsed/>
    <w:pPr>
      <w:pBdr/>
      <w:spacing/>
      <w:ind/>
    </w:pPr>
  </w:style>
  <w:style w:type="paragraph" w:styleId="842" w:default="1">
    <w:name w:val="Normal"/>
    <w:qFormat/>
    <w:pPr>
      <w:pBdr/>
      <w:spacing/>
      <w:ind/>
    </w:pPr>
  </w:style>
  <w:style w:type="table" w:styleId="843"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王岐峰</cp:lastModifiedBy>
  <cp:revision>2</cp:revision>
  <dcterms:created xsi:type="dcterms:W3CDTF">2024-12-17T05:40:41Z</dcterms:created>
  <dcterms:modified xsi:type="dcterms:W3CDTF">2024-12-17T06:00:26Z</dcterms:modified>
</cp:coreProperties>
</file>