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/>
        <w:ind w:right="-21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具备履行合同所必需的设备和专业技术能力声明函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color w:val="000000"/>
          <w:sz w:val="28"/>
        </w:rPr>
        <w:t xml:space="preserve">（格式自拟）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477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" w:firstLine="0" w:left="0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2024-03-28T07:50:00Z</dcterms:created>
  <dcterms:modified xsi:type="dcterms:W3CDTF">2024-03-28T07:50:09Z</dcterms:modified>
</cp:coreProperties>
</file>