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0"/>
        </w:rPr>
        <w:t xml:space="preserve">8.1投标人管理机构：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1044"/>
        <w:gridCol w:w="1239"/>
        <w:gridCol w:w="1119"/>
        <w:gridCol w:w="1974"/>
        <w:gridCol w:w="1254"/>
        <w:gridCol w:w="6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文化程度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岗位累计工作时间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vMerge w:val="restart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717" w:hanging="147" w:left="147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身份证号码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36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40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8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bottom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说明：本表需包含生产、技术、HSE管理机构及人员。</w:t>
      </w:r>
      <w:r>
        <w:rPr>
          <w:rFonts w:ascii="SimSun" w:hAnsi="SimSun" w:eastAsia="SimSun" w:cs="SimSun"/>
          <w:b/>
          <w:color w:val="000000"/>
          <w:sz w:val="21"/>
        </w:rPr>
        <w:t xml:space="preserve">注明技术负责人</w:t>
      </w:r>
      <w:r>
        <w:rPr>
          <w:rFonts w:ascii="SimSun" w:hAnsi="SimSun" w:eastAsia="SimSun" w:cs="SimSun"/>
          <w:color w:val="00000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6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8.1.1</w:t>
      </w:r>
      <w:r>
        <w:rPr>
          <w:rFonts w:ascii="SimSun" w:hAnsi="SimSun" w:eastAsia="SimSun" w:cs="SimSun"/>
          <w:color w:val="000000"/>
          <w:sz w:val="21"/>
        </w:rPr>
        <w:t xml:space="preserve">附项目技术负责人职称或专业项目证件（须加盖投标人公章，否则不计分）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7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8.1.2</w:t>
      </w:r>
      <w:r>
        <w:rPr>
          <w:rFonts w:ascii="SimSun" w:hAnsi="SimSun" w:eastAsia="SimSun" w:cs="SimSun"/>
          <w:color w:val="000000"/>
          <w:sz w:val="21"/>
        </w:rPr>
        <w:t xml:space="preserve">附管理组织机构图（须加盖投标人公章，否则不计分）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7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  <w:u w:val="none"/>
        </w:rPr>
        <w:t xml:space="preserve">8.1.3</w:t>
      </w:r>
      <w:r>
        <w:rPr>
          <w:rFonts w:ascii="SimSun" w:hAnsi="SimSun" w:eastAsia="SimSun" w:cs="SimSun"/>
          <w:color w:val="000000"/>
          <w:sz w:val="21"/>
        </w:rPr>
        <w:t xml:space="preserve">附管理制度目录（须加盖投标人公章，否则不计分）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2024-10-20T01:17:54Z</dcterms:created>
  <dcterms:modified xsi:type="dcterms:W3CDTF">2024-10-20T08:21:48Z</dcterms:modified>
</cp:coreProperties>
</file>