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6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415" w:lineRule="atLeast"/>
        <w:ind w:right="0" w:firstLine="0" w:left="0"/>
        <w:jc w:val="center"/>
        <w:rPr/>
      </w:pPr>
      <w:r>
        <w:rPr>
          <w:rFonts w:ascii="SimHei" w:hAnsi="SimHei" w:eastAsia="SimHei" w:cs="SimHei"/>
          <w:b/>
          <w:color w:val="000000"/>
          <w:sz w:val="28"/>
        </w:rPr>
        <w:t xml:space="preserve">响 应 函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420"/>
        </w:tabs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</w:t>
      </w:r>
      <w:sdt>
        <w:sdtPr>
          <w:alias w:val="采购人"/>
          <w15:appearance w15:val="boundingBox"/>
          <w:placeholder>
            <w:docPart w:val="973eacba76cd4c8f9f6cd93a27ec36a1"/>
          </w:placeholder>
          <w:tag w:val="采购人"/>
          <w:rPr>
            <w:rFonts w:ascii="SimSun" w:hAnsi="SimSun" w:eastAsia="SimSun" w:cs="SimSun"/>
            <w:b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1"/>
              <w:u w:val="single"/>
            </w:rPr>
            <w:t xml:space="preserve">                        </w:t>
          </w:r>
        </w:sdtContent>
      </w:sdt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（采购人）：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经研究，我们决定参加项目编号为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项目编号"/>
          <w15:appearance w15:val="boundingBox"/>
          <w:placeholder>
            <w:docPart w:val="ecb879ed65d145ff8cea365420877f3b"/>
          </w:placeholder>
          <w:tag w:val="项目编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项目名称"/>
          <w15:appearance w15:val="boundingBox"/>
          <w:placeholder>
            <w:docPart w:val="3c08e4712c0340dcbad17b707a340c91"/>
          </w:placeholder>
          <w:tag w:val="项目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 （项目名称）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采购的谈判，并提交谈判（响应）文件，为此，我方郑重声明：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09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1、我方同意执行谈判文件报价要求的规定，愿意</w:t>
      </w:r>
      <w:r>
        <w:rPr>
          <w:rFonts w:ascii="SimSun" w:hAnsi="SimSun" w:eastAsia="SimSun" w:cs="SimSun"/>
          <w:color w:val="ff0000"/>
          <w:sz w:val="21"/>
        </w:rPr>
        <w:t xml:space="preserve">在固定单价最高投标限价的基础上采取整体下浮</w:t>
      </w:r>
      <w:r>
        <w:rPr>
          <w:rFonts w:ascii="SimSun" w:hAnsi="SimSun" w:eastAsia="SimSun" w:cs="SimSun"/>
          <w:color w:val="ff0000"/>
          <w:sz w:val="21"/>
          <w:u w:val="single"/>
        </w:rPr>
      </w:r>
      <w:sdt>
        <w:sdtPr>
          <w:alias w:val="报价金额"/>
          <w15:appearance w15:val="boundingBox"/>
          <w:placeholder>
            <w:docPart w:val="e3387d9341974ca2824b40f0e1780622"/>
          </w:placeholder>
          <w:tag w:val="报价金额"/>
          <w:rPr>
            <w:rFonts w:ascii="SimSun" w:hAnsi="SimSun" w:eastAsia="SimSun" w:cs="SimSun"/>
            <w:color w:val="ff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ff0000"/>
              <w:sz w:val="21"/>
              <w:u w:val="single"/>
            </w:rPr>
            <w:t xml:space="preserve">    </w:t>
          </w:r>
        </w:sdtContent>
      </w:sdt>
      <w:r>
        <w:rPr>
          <w:rFonts w:ascii="SimSun" w:hAnsi="SimSun" w:eastAsia="SimSun" w:cs="SimSun"/>
          <w:color w:val="ff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ff0000"/>
          <w:sz w:val="21"/>
        </w:rPr>
        <w:t xml:space="preserve">%进行</w:t>
      </w:r>
      <w:r>
        <w:rPr>
          <w:rFonts w:ascii="SimSun" w:hAnsi="SimSun" w:eastAsia="SimSun" w:cs="SimSun"/>
          <w:color w:val="000000"/>
          <w:sz w:val="21"/>
        </w:rPr>
        <w:t xml:space="preserve">报价。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2、如果我们的谈判（响应）文件被接受，我们将履行谈判文件中规定的每一项要求，我方保证</w:t>
      </w:r>
      <w:r>
        <w:rPr>
          <w:rFonts w:ascii="SimSun" w:hAnsi="SimSun" w:eastAsia="SimSun" w:cs="SimSun"/>
          <w:color w:val="ff0000"/>
          <w:sz w:val="21"/>
        </w:rPr>
        <w:t xml:space="preserve">自合同签订之日起至</w:t>
      </w:r>
      <w:sdt>
        <w:sdtPr>
          <w:alias w:val="服务期限"/>
          <w15:appearance w15:val="boundingBox"/>
          <w:placeholder>
            <w:docPart w:val="8b365094e76a40c59b82345c11757d11"/>
          </w:placeholder>
          <w:tag w:val="服务期限"/>
          <w:rPr>
            <w:rFonts w:ascii="SimSun" w:hAnsi="SimSun" w:eastAsia="SimSun" w:cs="SimSun"/>
            <w:color w:val="ff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ff0000"/>
              <w:sz w:val="21"/>
            </w:rPr>
          </w:r>
          <w:r>
            <w:rPr>
              <w:rFonts w:ascii="SimSun" w:hAnsi="SimSun" w:eastAsia="SimSun" w:cs="SimSun"/>
              <w:color w:val="ff0000"/>
              <w:sz w:val="21"/>
              <w:u w:val="single"/>
            </w:rPr>
            <w:t xml:space="preserve">      </w:t>
          </w:r>
          <w:r>
            <w:rPr>
              <w:rFonts w:ascii="SimSun" w:hAnsi="SimSun" w:eastAsia="SimSun" w:cs="SimSun"/>
              <w:color w:val="ff000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ff0000"/>
              <w:sz w:val="21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ff000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ff0000"/>
              <w:sz w:val="21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ff000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ff0000"/>
          <w:sz w:val="21"/>
        </w:rPr>
        <w:t xml:space="preserve">按合同约定完成谈判文件要求工作</w:t>
      </w:r>
      <w:r>
        <w:rPr>
          <w:rFonts w:ascii="SimSun" w:hAnsi="SimSun" w:eastAsia="SimSun" w:cs="SimSun"/>
          <w:color w:val="000000"/>
          <w:sz w:val="21"/>
        </w:rPr>
        <w:t xml:space="preserve">，并按谈判（响应）文件中的承诺保质保量提供服务。技术要求达到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谈判文件的技术要求和标准 </w:t>
      </w:r>
      <w:r>
        <w:rPr>
          <w:rFonts w:ascii="SimSun" w:hAnsi="SimSun" w:eastAsia="SimSun" w:cs="SimSun"/>
          <w:color w:val="000000"/>
          <w:sz w:val="21"/>
        </w:rPr>
        <w:t xml:space="preserve">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3、我方的谈判响应文件包括下列内容：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（1）按谈判文件要求提供的有关文件；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（2）其他资料。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谈判响应文件的上述组成部分如存在内容不一致的，以响应函为准。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4、我方承诺在谈判文件规定的谈判有效期内不撤销谈判响应文件。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5、如我方成交，我方承诺：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（1）在收到成交通知书后，在成交通知书规定的期限内与你方签订合同；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（2）在签订合同时不向你方提出附加条件；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（3）按照谈判文件要求提交履约保证金（如有）；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（4）在合同约定的期限内完成合同规定的全部义务。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12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（5）已详细审查全部谈判文件，我们完全理解并同意放弃对这方面有不明及误解的权力；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（6）同意提供按照贵方可能要求的与其谈判有关的一切数据或资料；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720"/>
          <w:tab w:val="left" w:leader="none" w:pos="126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</w:tabs>
        <w:spacing w:line="312" w:lineRule="auto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6、我方在此声明，所递交的谈判响应文件及有关资料内容完整、真实和准确。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7、保证诚信谈判，若发生失信行为，我方接受采购人按国家有关法律法规、中国石油天然气集团有限公司、辽河油田分公司等规定进行失信行为惩戒。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8、（其他补充说明）。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3975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承包（服务）商名称：（盖章）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3975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法定代表人或授权委托人：（签字或盖章）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3500"/>
        </w:tabs>
        <w:spacing w:line="312" w:lineRule="auto"/>
        <w:ind w:right="0" w:firstLine="1050" w:left="288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</w:t>
        <w:tab/>
        <w:t xml:space="preserve">址：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tabs>
          <w:tab w:val="left" w:leader="none" w:pos="3500"/>
        </w:tabs>
        <w:spacing w:line="312" w:lineRule="auto"/>
        <w:ind w:right="0" w:firstLine="1050" w:left="288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</w:t>
        <w:tab/>
        <w:t xml:space="preserve">话：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日期：   年   月   日</w:t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imHei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973eacba76cd4c8f9f6cd93a27ec36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</w:t>
          </w:r>
          <w:r/>
          <w:r/>
        </w:p>
      </w:docPartBody>
    </w:docPart>
    <w:docPart>
      <w:docPartPr>
        <w:name w:val="ecb879ed65d145ff8cea365420877f3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项目编号</w:t>
          </w:r>
          <w:r/>
          <w:r/>
        </w:p>
      </w:docPartBody>
    </w:docPart>
    <w:docPart>
      <w:docPartPr>
        <w:name w:val="3c08e4712c0340dcbad17b707a340c9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e3387d9341974ca2824b40f0e17806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报价金额</w:t>
          </w:r>
          <w:r/>
          <w:r/>
        </w:p>
      </w:docPartBody>
    </w:docPart>
    <w:docPart>
      <w:docPartPr>
        <w:name w:val="8b365094e76a40c59b82345c11757d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服务期限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8">
    <w:name w:val="Table Grid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Table Grid Light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Plain Table 1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Plain Table 2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Grid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4 - Accent 1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 - Accent 2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3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5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6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5 Dark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List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4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5 Dark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Bordered &amp; 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Bordered &amp; 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4" w:default="1">
    <w:name w:val="Normal"/>
    <w:qFormat/>
    <w:pPr>
      <w:pBdr/>
      <w:spacing/>
      <w:ind/>
    </w:pPr>
  </w:style>
  <w:style w:type="paragraph" w:styleId="395">
    <w:name w:val="Heading 1"/>
    <w:basedOn w:val="394"/>
    <w:next w:val="394"/>
    <w:link w:val="4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6">
    <w:name w:val="Heading 2"/>
    <w:basedOn w:val="394"/>
    <w:next w:val="394"/>
    <w:link w:val="4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7">
    <w:name w:val="Heading 3"/>
    <w:basedOn w:val="394"/>
    <w:next w:val="394"/>
    <w:link w:val="4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98">
    <w:name w:val="Heading 4"/>
    <w:basedOn w:val="394"/>
    <w:next w:val="394"/>
    <w:link w:val="4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99">
    <w:name w:val="Heading 5"/>
    <w:basedOn w:val="394"/>
    <w:next w:val="394"/>
    <w:link w:val="4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0">
    <w:name w:val="Heading 6"/>
    <w:basedOn w:val="394"/>
    <w:next w:val="394"/>
    <w:link w:val="4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1">
    <w:name w:val="Heading 7"/>
    <w:basedOn w:val="394"/>
    <w:next w:val="394"/>
    <w:link w:val="4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2">
    <w:name w:val="Heading 8"/>
    <w:basedOn w:val="394"/>
    <w:next w:val="394"/>
    <w:link w:val="4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3">
    <w:name w:val="Heading 9"/>
    <w:basedOn w:val="394"/>
    <w:next w:val="394"/>
    <w:link w:val="4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4" w:default="1">
    <w:name w:val="Default Paragraph Font"/>
    <w:uiPriority w:val="1"/>
    <w:semiHidden/>
    <w:unhideWhenUsed/>
    <w:pPr>
      <w:pBdr/>
      <w:spacing/>
      <w:ind/>
    </w:pPr>
  </w:style>
  <w:style w:type="numbering" w:styleId="405" w:default="1">
    <w:name w:val="No List"/>
    <w:uiPriority w:val="99"/>
    <w:semiHidden/>
    <w:unhideWhenUsed/>
    <w:pPr>
      <w:pBdr/>
      <w:spacing/>
      <w:ind/>
    </w:pPr>
  </w:style>
  <w:style w:type="character" w:styleId="406">
    <w:name w:val="Heading 1 Char"/>
    <w:basedOn w:val="404"/>
    <w:link w:val="3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7">
    <w:name w:val="Heading 2 Char"/>
    <w:basedOn w:val="404"/>
    <w:link w:val="3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8">
    <w:name w:val="Heading 3 Char"/>
    <w:basedOn w:val="404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09">
    <w:name w:val="Heading 4 Char"/>
    <w:basedOn w:val="404"/>
    <w:link w:val="3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0">
    <w:name w:val="Heading 5 Char"/>
    <w:basedOn w:val="404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1">
    <w:name w:val="Heading 6 Char"/>
    <w:basedOn w:val="404"/>
    <w:link w:val="4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2">
    <w:name w:val="Heading 7 Char"/>
    <w:basedOn w:val="404"/>
    <w:link w:val="4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3">
    <w:name w:val="Heading 8 Char"/>
    <w:basedOn w:val="404"/>
    <w:link w:val="4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4">
    <w:name w:val="Heading 9 Char"/>
    <w:basedOn w:val="404"/>
    <w:link w:val="4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5">
    <w:name w:val="Title"/>
    <w:basedOn w:val="394"/>
    <w:next w:val="394"/>
    <w:link w:val="4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6">
    <w:name w:val="Title Char"/>
    <w:basedOn w:val="404"/>
    <w:link w:val="4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7">
    <w:name w:val="Subtitle"/>
    <w:basedOn w:val="394"/>
    <w:next w:val="394"/>
    <w:link w:val="4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18">
    <w:name w:val="Subtitle Char"/>
    <w:basedOn w:val="404"/>
    <w:link w:val="4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19">
    <w:name w:val="Quote"/>
    <w:basedOn w:val="394"/>
    <w:next w:val="394"/>
    <w:link w:val="4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0">
    <w:name w:val="Quote Char"/>
    <w:basedOn w:val="404"/>
    <w:link w:val="4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1">
    <w:name w:val="List Paragraph"/>
    <w:basedOn w:val="394"/>
    <w:uiPriority w:val="34"/>
    <w:qFormat/>
    <w:pPr>
      <w:pBdr/>
      <w:spacing/>
      <w:ind w:left="720"/>
      <w:contextualSpacing w:val="true"/>
    </w:pPr>
  </w:style>
  <w:style w:type="character" w:styleId="422">
    <w:name w:val="Intense Emphasis"/>
    <w:basedOn w:val="4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3">
    <w:name w:val="Intense Quote"/>
    <w:basedOn w:val="394"/>
    <w:next w:val="394"/>
    <w:link w:val="4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4">
    <w:name w:val="Intense Quote Char"/>
    <w:basedOn w:val="404"/>
    <w:link w:val="4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4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6">
    <w:name w:val="No Spacing"/>
    <w:basedOn w:val="394"/>
    <w:uiPriority w:val="1"/>
    <w:qFormat/>
    <w:pPr>
      <w:pBdr/>
      <w:spacing w:after="0" w:line="240" w:lineRule="auto"/>
      <w:ind/>
    </w:pPr>
  </w:style>
  <w:style w:type="character" w:styleId="427">
    <w:name w:val="Subtle Emphasis"/>
    <w:basedOn w:val="4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40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40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4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4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2">
    <w:name w:val="Header"/>
    <w:basedOn w:val="394"/>
    <w:link w:val="4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3">
    <w:name w:val="Header Char"/>
    <w:basedOn w:val="404"/>
    <w:link w:val="432"/>
    <w:uiPriority w:val="99"/>
    <w:pPr>
      <w:pBdr/>
      <w:spacing/>
      <w:ind/>
    </w:pPr>
  </w:style>
  <w:style w:type="paragraph" w:styleId="434">
    <w:name w:val="Footer"/>
    <w:basedOn w:val="394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Footer Char"/>
    <w:basedOn w:val="404"/>
    <w:link w:val="434"/>
    <w:uiPriority w:val="99"/>
    <w:pPr>
      <w:pBdr/>
      <w:spacing/>
      <w:ind/>
    </w:pPr>
  </w:style>
  <w:style w:type="paragraph" w:styleId="436">
    <w:name w:val="Caption"/>
    <w:basedOn w:val="394"/>
    <w:next w:val="3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7">
    <w:name w:val="footnote text"/>
    <w:basedOn w:val="394"/>
    <w:link w:val="4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38">
    <w:name w:val="Footnote Text Char"/>
    <w:basedOn w:val="404"/>
    <w:link w:val="437"/>
    <w:uiPriority w:val="99"/>
    <w:semiHidden/>
    <w:pPr>
      <w:pBdr/>
      <w:spacing/>
      <w:ind/>
    </w:pPr>
    <w:rPr>
      <w:sz w:val="20"/>
      <w:szCs w:val="20"/>
    </w:rPr>
  </w:style>
  <w:style w:type="character" w:styleId="439">
    <w:name w:val="foot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paragraph" w:styleId="440">
    <w:name w:val="endnote text"/>
    <w:basedOn w:val="394"/>
    <w:link w:val="4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1">
    <w:name w:val="Endnote Text Char"/>
    <w:basedOn w:val="404"/>
    <w:link w:val="440"/>
    <w:uiPriority w:val="99"/>
    <w:semiHidden/>
    <w:pPr>
      <w:pBdr/>
      <w:spacing/>
      <w:ind/>
    </w:pPr>
    <w:rPr>
      <w:sz w:val="20"/>
      <w:szCs w:val="20"/>
    </w:rPr>
  </w:style>
  <w:style w:type="character" w:styleId="442">
    <w:name w:val="end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character" w:styleId="443">
    <w:name w:val="Hyperlink"/>
    <w:basedOn w:val="4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4">
    <w:name w:val="FollowedHyperlink"/>
    <w:basedOn w:val="4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5">
    <w:name w:val="toc 1"/>
    <w:basedOn w:val="394"/>
    <w:next w:val="394"/>
    <w:uiPriority w:val="39"/>
    <w:unhideWhenUsed/>
    <w:pPr>
      <w:pBdr/>
      <w:spacing w:after="100"/>
      <w:ind/>
    </w:pPr>
  </w:style>
  <w:style w:type="paragraph" w:styleId="446">
    <w:name w:val="toc 2"/>
    <w:basedOn w:val="394"/>
    <w:next w:val="394"/>
    <w:uiPriority w:val="39"/>
    <w:unhideWhenUsed/>
    <w:pPr>
      <w:pBdr/>
      <w:spacing w:after="100"/>
      <w:ind w:left="220"/>
    </w:pPr>
  </w:style>
  <w:style w:type="paragraph" w:styleId="447">
    <w:name w:val="toc 3"/>
    <w:basedOn w:val="394"/>
    <w:next w:val="394"/>
    <w:uiPriority w:val="39"/>
    <w:unhideWhenUsed/>
    <w:pPr>
      <w:pBdr/>
      <w:spacing w:after="100"/>
      <w:ind w:left="440"/>
    </w:pPr>
  </w:style>
  <w:style w:type="paragraph" w:styleId="448">
    <w:name w:val="toc 4"/>
    <w:basedOn w:val="394"/>
    <w:next w:val="394"/>
    <w:uiPriority w:val="39"/>
    <w:unhideWhenUsed/>
    <w:pPr>
      <w:pBdr/>
      <w:spacing w:after="100"/>
      <w:ind w:left="660"/>
    </w:pPr>
  </w:style>
  <w:style w:type="paragraph" w:styleId="449">
    <w:name w:val="toc 5"/>
    <w:basedOn w:val="394"/>
    <w:next w:val="394"/>
    <w:uiPriority w:val="39"/>
    <w:unhideWhenUsed/>
    <w:pPr>
      <w:pBdr/>
      <w:spacing w:after="100"/>
      <w:ind w:left="880"/>
    </w:pPr>
  </w:style>
  <w:style w:type="paragraph" w:styleId="450">
    <w:name w:val="toc 6"/>
    <w:basedOn w:val="394"/>
    <w:next w:val="394"/>
    <w:uiPriority w:val="39"/>
    <w:unhideWhenUsed/>
    <w:pPr>
      <w:pBdr/>
      <w:spacing w:after="100"/>
      <w:ind w:left="1100"/>
    </w:pPr>
  </w:style>
  <w:style w:type="paragraph" w:styleId="451">
    <w:name w:val="toc 7"/>
    <w:basedOn w:val="394"/>
    <w:next w:val="394"/>
    <w:uiPriority w:val="39"/>
    <w:unhideWhenUsed/>
    <w:pPr>
      <w:pBdr/>
      <w:spacing w:after="100"/>
      <w:ind w:left="1320"/>
    </w:pPr>
  </w:style>
  <w:style w:type="paragraph" w:styleId="452">
    <w:name w:val="toc 8"/>
    <w:basedOn w:val="394"/>
    <w:next w:val="394"/>
    <w:uiPriority w:val="39"/>
    <w:unhideWhenUsed/>
    <w:pPr>
      <w:pBdr/>
      <w:spacing w:after="100"/>
      <w:ind w:left="1540"/>
    </w:pPr>
  </w:style>
  <w:style w:type="paragraph" w:styleId="453">
    <w:name w:val="toc 9"/>
    <w:basedOn w:val="394"/>
    <w:next w:val="394"/>
    <w:uiPriority w:val="39"/>
    <w:unhideWhenUsed/>
    <w:pPr>
      <w:pBdr/>
      <w:spacing w:after="100"/>
      <w:ind w:left="1760"/>
    </w:pPr>
  </w:style>
  <w:style w:type="paragraph" w:styleId="463">
    <w:name w:val="TOC Heading"/>
    <w:uiPriority w:val="39"/>
    <w:unhideWhenUsed/>
    <w:pPr>
      <w:pBdr/>
      <w:spacing/>
      <w:ind/>
    </w:pPr>
  </w:style>
  <w:style w:type="paragraph" w:styleId="464">
    <w:name w:val="table of figures"/>
    <w:basedOn w:val="394"/>
    <w:next w:val="39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2025-04-20T06:39:37Z</dcterms:created>
  <dcterms:modified xsi:type="dcterms:W3CDTF">2025-04-20T06:42:03Z</dcterms:modified>
</cp:coreProperties>
</file>