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STFangsong" w:hAnsi="STFangsong" w:eastAsia="STFangsong" w:cs="STFangsong"/>
          <w:color w:val="000000"/>
          <w:sz w:val="32"/>
          <w:szCs w:val="32"/>
          <w:highlight w:val="none"/>
        </w:rPr>
      </w:pPr>
      <w:r>
        <w:rPr>
          <w:rFonts w:ascii="STFangsong" w:hAnsi="STFangsong" w:eastAsia="STFangsong" w:cs="STFangsong"/>
          <w:color w:val="000000"/>
          <w:sz w:val="32"/>
        </w:rPr>
        <w:t xml:space="preserve">供应商基本情况表</w:t>
      </w:r>
      <w:r>
        <w:rPr>
          <w:rFonts w:ascii="STFangsong" w:hAnsi="STFangsong" w:eastAsia="STFangsong" w:cs="STFangsong"/>
          <w:color w:val="000000"/>
          <w:sz w:val="32"/>
          <w:szCs w:val="32"/>
          <w:highlight w:val="none"/>
        </w:rPr>
      </w:r>
    </w:p>
    <w:p>
      <w:pPr>
        <w:pBdr/>
        <w:spacing/>
        <w:ind/>
        <w:jc w:val="center"/>
        <w:rPr/>
      </w:pPr>
      <w:r/>
      <w:r/>
    </w:p>
    <w:tbl>
      <w:tblPr>
        <w:tblStyle w:val="698"/>
        <w:tblW w:w="0" w:type="auto"/>
        <w:tblInd w:w="-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664"/>
        <w:gridCol w:w="1108"/>
        <w:gridCol w:w="1108"/>
        <w:gridCol w:w="1525"/>
        <w:gridCol w:w="1108"/>
        <w:gridCol w:w="690"/>
        <w:gridCol w:w="2151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供应商名称</w:t>
            </w:r>
            <w:r/>
          </w:p>
        </w:tc>
        <w:tc>
          <w:tcPr>
            <w:gridSpan w:val="6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0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注册地址</w:t>
            </w:r>
            <w:r/>
          </w:p>
        </w:tc>
        <w:tc>
          <w:tcPr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741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邮政编码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2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联系方式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联系人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电话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2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邮箱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633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网址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842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组织结构</w:t>
            </w:r>
            <w:r/>
          </w:p>
        </w:tc>
        <w:tc>
          <w:tcPr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0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法定代表人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姓名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技术职称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电话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技术负责人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姓名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技术职称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电话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成立时间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员工总数</w:t>
            </w:r>
            <w:r/>
          </w:p>
        </w:tc>
        <w:tc>
          <w:tcPr>
            <w:gridSpan w:val="3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949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企业资质等级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25" w:type="dxa"/>
            <w:vAlign w:val="center"/>
            <w:vMerge w:val="restart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其中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高级职称人员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营业执照号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中级职称人员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注册资金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初级职称人员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开户银行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高级技工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账号</w:t>
            </w:r>
            <w:r/>
          </w:p>
        </w:tc>
        <w:tc>
          <w:tcPr>
            <w:gridSpan w:val="2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216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08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普通技工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90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  <w:tc>
          <w:tcPr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151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</w:tr>
      <w:tr>
        <w:trPr/>
        <w:tc>
          <w:tcPr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4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经营范围备注：</w:t>
            </w:r>
            <w:r/>
          </w:p>
        </w:tc>
        <w:tc>
          <w:tcPr>
            <w:gridSpan w:val="6"/>
            <w:tcBorders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90" w:type="dxa"/>
            <w:vAlign w:val="center"/>
            <w:textDirection w:val="lrTb"/>
            <w:noWrap w:val="false"/>
          </w:tcPr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  <w:p>
            <w:pPr>
              <w:pBdr/>
              <w:shd w:val="nil"/>
              <w:spacing w:line="480" w:lineRule="auto"/>
              <w:ind/>
              <w:rPr>
                <w14:ligatures w14:val="none"/>
              </w:rPr>
            </w:pPr>
            <w:r>
              <w:t xml:space="preserve"> </w:t>
            </w:r>
            <w:r/>
          </w:p>
        </w:tc>
      </w:tr>
    </w:tbl>
    <w:p>
      <w:pPr>
        <w:pBdr/>
        <w:shd w:val="nil"/>
        <w:spacing/>
        <w:ind/>
        <w:rPr>
          <w14:ligatures w14:val="none"/>
        </w:rPr>
      </w:pPr>
      <w:r>
        <w:t xml:space="preserve">本表后应附企业营业执照等资料</w:t>
      </w:r>
      <w:r/>
    </w:p>
    <w:p>
      <w:pPr>
        <w:pBdr/>
        <w:spacing/>
        <w:ind/>
        <w:jc w:val="center"/>
        <w:rPr/>
      </w:pPr>
      <w:r>
        <w:rPr>
          <w:rFonts w:ascii="STFangsong" w:hAnsi="STFangsong" w:eastAsia="STFangsong" w:cs="STFangsong"/>
          <w:color w:val="000000"/>
          <w:sz w:val="32"/>
          <w:highlight w:val="none"/>
        </w:rPr>
      </w:r>
      <w:r>
        <w:rPr>
          <w:rFonts w:ascii="STFangsong" w:hAnsi="STFangsong" w:eastAsia="STFangsong" w:cs="STFangsong"/>
          <w:color w:val="000000"/>
          <w:sz w:val="32"/>
          <w:highlight w:val="none"/>
        </w:rPr>
      </w: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TFangsong">
    <w:panose1 w:val="0201080004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24"/>
    <w:next w:val="82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24"/>
    <w:next w:val="82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24"/>
    <w:next w:val="82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24"/>
    <w:next w:val="82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24"/>
    <w:next w:val="82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24"/>
    <w:next w:val="82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34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24"/>
    <w:next w:val="82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34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24"/>
    <w:next w:val="82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3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24"/>
    <w:next w:val="824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2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4"/>
    <w:link w:val="862"/>
    <w:uiPriority w:val="99"/>
    <w:pPr>
      <w:pBdr/>
      <w:spacing/>
      <w:ind/>
    </w:pPr>
  </w:style>
  <w:style w:type="paragraph" w:styleId="864">
    <w:name w:val="Footer"/>
    <w:basedOn w:val="824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4"/>
    <w:link w:val="864"/>
    <w:uiPriority w:val="99"/>
    <w:pPr>
      <w:pBdr/>
      <w:spacing/>
      <w:ind/>
    </w:pPr>
  </w:style>
  <w:style w:type="paragraph" w:styleId="866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2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24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876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877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878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879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880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881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882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883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24"/>
    <w:next w:val="824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2</cp:revision>
  <dcterms:created xsi:type="dcterms:W3CDTF">2025-05-22T02:16:55Z</dcterms:created>
  <dcterms:modified xsi:type="dcterms:W3CDTF">2025-05-22T02:37:11Z</dcterms:modified>
</cp:coreProperties>
</file>