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056" w:lineRule="atLeast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投 标 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</w:t>
      </w:r>
      <w:sdt>
        <w:sdtPr>
          <w:alias w:val="招标人"/>
          <w15:appearance w15:val="boundingBox"/>
          <w:lock w:val="unlocked"/>
          <w:placeholder>
            <w:docPart w:val="a3bb39f950eb43c586ae561f2a44d8cf"/>
          </w:placeholder>
          <w:temporary w:val="true"/>
          <w:tag w:val="12209"/>
          <w:rPr>
            <w:rFonts w:ascii="SimSun" w:hAnsi="SimSun" w:eastAsia="SimSun" w:cs="SimSun"/>
            <w:b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1"/>
              <w:u w:val="single"/>
            </w:rPr>
            <w:t xml:space="preserve">                  </w:t>
          </w:r>
        </w:sdtContent>
      </w:sdt>
      <w:r>
        <w:rPr>
          <w:rFonts w:ascii="SimSun" w:hAnsi="SimSun" w:eastAsia="SimSun" w:cs="SimSun"/>
          <w:b/>
          <w:color w:val="000000"/>
          <w:sz w:val="21"/>
          <w:u w:val="single"/>
        </w:rPr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（招标人）</w:t>
      </w:r>
      <w:r/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1、根据已收到的</w:t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（ </w:t>
      </w:r>
      <w:sdt>
        <w:sdtPr>
          <w:alias w:val="项目名称"/>
          <w15:appearance w15:val="boundingBox"/>
          <w:lock w:val="unlocked"/>
          <w:placeholder>
            <w:docPart w:val="4e407bf76fdc460f80705e98dcfea1f9"/>
          </w:placeholder>
          <w:temporary w:val="true"/>
          <w:tag w:val="12210"/>
          <w:rPr>
            <w:rFonts w:ascii="SimSun" w:hAnsi="SimSun" w:eastAsia="SimSun" w:cs="SimSun"/>
            <w:i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i/>
              <w:color w:val="000000"/>
              <w:sz w:val="21"/>
              <w:u w:val="single"/>
            </w:rPr>
            <w:t xml:space="preserve">                </w:t>
          </w:r>
        </w:sdtContent>
      </w:sdt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项目名称</w:t>
      </w:r>
      <w:r/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 ）</w:t>
      </w:r>
      <w:r>
        <w:rPr>
          <w:rFonts w:ascii="SimSun" w:hAnsi="SimSun" w:eastAsia="SimSun" w:cs="SimSun"/>
          <w:color w:val="000000"/>
          <w:sz w:val="21"/>
        </w:rPr>
        <w:t xml:space="preserve">项目的招标文件，我单位经研究上述项目招标文件的投标须知、技术规范等有关文件后，按上述技术规范和要求条件编制投标文件。投标保证金：人民币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投标保证金"/>
          <w15:appearance w15:val="boundingBox"/>
          <w:lock w:val="unlocked"/>
          <w:placeholder>
            <w:docPart w:val="21ff97f0bbb44154a8be8cd00791e007"/>
          </w:placeholder>
          <w:temporary w:val="true"/>
          <w:tag w:val="12211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万元。投标有效期：自开标之日起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投标有效期"/>
          <w15:appearance w15:val="boundingBox"/>
          <w:lock w:val="unlocked"/>
          <w:placeholder>
            <w:docPart w:val="3c7ec5c950424ce69d67e0c10e764d20"/>
          </w:placeholder>
          <w:temporary w:val="true"/>
          <w:tag w:val="12212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2、一旦我方中标，我方保证自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入围中标短名单有效日至 </w:t>
      </w:r>
      <w:sdt>
        <w:sdtPr>
          <w:alias w:val="服务期限"/>
          <w15:appearance w15:val="boundingBox"/>
          <w:lock w:val="unlocked"/>
          <w:placeholder>
            <w:docPart w:val="87408aa5e88e49f1bc8108aa620ac86a"/>
          </w:placeholder>
          <w:temporary w:val="true"/>
          <w:tag w:val="12213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  年   月   日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按合同约定完成服务工作，并于中标后、签订合同前按照辽河油田公司的要求及时办理相关手续。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、我方承诺在招标文件规定的投标有效期内不撤销投标文件。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、如我方中标，我方承诺：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、我方在此声明，所递交的投标文件及有关资料内容完整、真实和准确，且不存在第二章“投标人须知”第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1.4.3</w:t>
      </w:r>
      <w:r>
        <w:rPr>
          <w:rFonts w:ascii="SimSun" w:hAnsi="SimSun" w:eastAsia="SimSun" w:cs="SimSun"/>
          <w:color w:val="000000"/>
          <w:sz w:val="21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sdt>
        <w:sdtPr>
          <w:alias w:val="投标人"/>
          <w15:appearance w15:val="boundingBox"/>
          <w:lock w:val="unlocked"/>
          <w:placeholder>
            <w:docPart w:val="839eca823a9f4075a23af7a68e8e1994"/>
          </w:placeholder>
          <w:temporary w:val="true"/>
          <w:tag w:val="12214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       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</w:t>
      </w:r>
      <w:sdt>
        <w:sdtPr>
          <w:alias w:val="法定代表人或授权委托人"/>
          <w15:appearance w15:val="boundingBox"/>
          <w:lock w:val="unlocked"/>
          <w:placeholder>
            <w:docPart w:val="7241848bb5224145a581197cecb2174f"/>
          </w:placeholder>
          <w:temporary w:val="true"/>
          <w:tag w:val="12215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          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sdt>
        <w:sdtPr>
          <w:alias w:val="标书编制日期"/>
          <w15:appearance w15:val="boundingBox"/>
          <w:lock w:val="unlocked"/>
          <w:placeholder>
            <w:docPart w:val="6253b28282a64a8c930173841c2b2e86"/>
          </w:placeholder>
          <w:temporary w:val="true"/>
          <w:tag w:val="12216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    年   月   日</w: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3bb39f950eb43c586ae561f2a44d8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12209</w:t>
          </w:r>
          <w:r/>
          <w:r/>
        </w:p>
      </w:docPartBody>
    </w:docPart>
    <w:docPart>
      <w:docPartPr>
        <w:name w:val="4e407bf76fdc460f80705e98dcfea1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12210</w:t>
          </w:r>
          <w:r/>
          <w:r/>
        </w:p>
      </w:docPartBody>
    </w:docPart>
    <w:docPart>
      <w:docPartPr>
        <w:name w:val="21ff97f0bbb44154a8be8cd00791e0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12211</w:t>
          </w:r>
          <w:r/>
          <w:r/>
        </w:p>
      </w:docPartBody>
    </w:docPart>
    <w:docPart>
      <w:docPartPr>
        <w:name w:val="3c7ec5c950424ce69d67e0c10e764d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12212</w:t>
          </w:r>
          <w:r/>
          <w:r/>
        </w:p>
      </w:docPartBody>
    </w:docPart>
    <w:docPart>
      <w:docPartPr>
        <w:name w:val="87408aa5e88e49f1bc8108aa620ac8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12213</w:t>
          </w:r>
          <w:r/>
          <w:r/>
        </w:p>
      </w:docPartBody>
    </w:docPart>
    <w:docPart>
      <w:docPartPr>
        <w:name w:val="839eca823a9f4075a23af7a68e8e19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12214</w:t>
          </w:r>
          <w:r/>
          <w:r/>
        </w:p>
      </w:docPartBody>
    </w:docPart>
    <w:docPart>
      <w:docPartPr>
        <w:name w:val="7241848bb5224145a581197cecb217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12215</w:t>
          </w:r>
          <w:r/>
          <w:r/>
        </w:p>
      </w:docPartBody>
    </w:docPart>
    <w:docPart>
      <w:docPartPr>
        <w:name w:val="6253b28282a64a8c930173841c2b2e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12216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2024-03-04T02:40:01Z</dcterms:created>
  <dcterms:modified xsi:type="dcterms:W3CDTF">2024-03-04T03:26:06Z</dcterms:modified>
</cp:coreProperties>
</file>