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533"/>
        <w:contextualSpacing w:val="false"/>
        <w:jc w:val="center"/>
        <w:rPr>
          <w:rFonts w:ascii="宋体" w:hAnsi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合规承诺书</w:t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  <w:highlight w:val="none"/>
        </w:rPr>
      </w:r>
    </w:p>
    <w:p>
      <w:pPr>
        <w:pStyle w:val="654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533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  <w:highlight w:val="none"/>
        </w:rPr>
      </w:r>
      <w:r>
        <w:rPr>
          <w:rFonts w:ascii="宋体" w:hAnsi="宋体" w:cs="宋体"/>
          <w:sz w:val="21"/>
          <w:szCs w:val="21"/>
          <w:highlight w:val="none"/>
        </w:rPr>
      </w:r>
      <w:r>
        <w:rPr>
          <w:rFonts w:ascii="宋体" w:hAnsi="宋体" w:cs="宋体"/>
          <w:sz w:val="21"/>
          <w:szCs w:val="21"/>
        </w:rPr>
      </w:r>
    </w:p>
    <w:p>
      <w:pPr>
        <w:pStyle w:val="658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93" w:lineRule="auto"/>
        <w:ind w:right="952" w:firstLine="640" w:left="533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我单位在此郑重承诺，我们所提供的一切资料及其数据内容真实有效。过去</w:t>
      </w:r>
      <w:r>
        <w:rPr>
          <w:rFonts w:ascii="宋体" w:hAnsi="宋体" w:eastAsia="宋体" w:cs="宋体"/>
          <w:color w:val="000000"/>
          <w:spacing w:val="55"/>
          <w:sz w:val="21"/>
          <w:szCs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年间在经营活动中具有良好的商业信誉，无违法记录和重大法律纠纷，不存在被有关机构列入黑名单或被制裁的情况，无出租、出借、转让经营资质证照等行为。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93" w:lineRule="auto"/>
        <w:ind w:right="952" w:firstLine="640" w:left="533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我单位声明已知晓《中国石油诚信合规手册》内容，开展相关交易活动将遵守该手册的诚信合规要求，保证交易行为遵守国家关于招标投标、工程建设、安全环保、质量管理、市场竞争等  法律法规。若交易中出现不合规行为，愿意提供合规保证或承担  相应责任。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270" w:lineRule="atLeast"/>
        <w:ind w:right="0" w:firstLine="0" w:left="1174"/>
        <w:contextualSpacing w:val="false"/>
        <w:jc w:val="lef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</w:rPr>
        <w:t xml:space="preserve">承诺单位（盖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章）：</w:t>
      </w:r>
      <w:sdt>
        <w:sdtPr>
          <w:alias w:val="企业名称"/>
          <w15:appearance w15:val="boundingBox"/>
          <w:lock w:val="unlocked"/>
          <w:placeholder>
            <w:docPart w:val="6fbee6282c154141bb17bd94931df41c"/>
          </w:placeholder>
          <w:temporary w:val="true"/>
          <w:tag w:val="企业名称"/>
          <w:rPr>
            <w:rFonts w:ascii="宋体" w:hAnsi="宋体" w:eastAsia="宋体" w:cs="宋体"/>
            <w:color w:val="000000"/>
            <w:sz w:val="21"/>
            <w:szCs w:val="21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szCs w:val="21"/>
            </w:rPr>
            <w:t xml:space="preserve"> </w:t>
          </w:r>
          <w:r>
            <w:rPr>
              <w:rFonts w:ascii="宋体" w:hAnsi="宋体" w:cs="宋体"/>
              <w:sz w:val="21"/>
              <w:szCs w:val="21"/>
            </w:rPr>
          </w:r>
        </w:sdtContent>
      </w:sdt>
      <w:r>
        <w:rPr>
          <w:rFonts w:ascii="宋体" w:hAnsi="宋体" w:cs="宋体"/>
          <w:sz w:val="21"/>
          <w:szCs w:val="21"/>
        </w:rPr>
      </w:r>
      <w:r>
        <w:rPr>
          <w:rFonts w:ascii="宋体" w:hAnsi="宋体" w:eastAsia="宋体" w:cs="宋体"/>
          <w:color w:val="000000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270" w:lineRule="atLeast"/>
        <w:ind w:right="0" w:firstLine="0" w:left="1174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法定代表人/负责人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或委托代理人（签字）：</w:t>
      </w:r>
      <w:r>
        <w:rPr>
          <w:rFonts w:ascii="宋体" w:hAnsi="宋体" w:cs="宋体"/>
          <w:sz w:val="21"/>
          <w:szCs w:val="21"/>
        </w:rPr>
      </w:r>
      <w:sdt>
        <w:sdtPr>
          <w:alias w:val="法人姓名"/>
          <w15:appearance w15:val="boundingBox"/>
          <w:lock w:val="unlocked"/>
          <w:placeholder>
            <w:docPart w:val="f16268f167384bd9bbcbebd6ca35a3ea"/>
          </w:placeholder>
          <w:temporary w:val="true"/>
          <w:tag w:val="法人姓名"/>
          <w:rPr>
            <w:rFonts w:ascii="宋体" w:hAnsi="宋体" w:cs="宋体"/>
            <w:sz w:val="21"/>
            <w:szCs w:val="21"/>
          </w:rPr>
        </w:sdtPr>
        <w:sdtContent>
          <w:r>
            <w:rPr>
              <w:rFonts w:ascii="宋体" w:hAnsi="宋体" w:cs="宋体"/>
              <w:sz w:val="21"/>
              <w:szCs w:val="21"/>
            </w:rPr>
            <w:t xml:space="preserve">    </w:t>
          </w:r>
        </w:sdtContent>
      </w:sdt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298"/>
          <w:tab w:val="left" w:leader="none" w:pos="3097"/>
        </w:tabs>
        <w:spacing w:after="0" w:before="0"/>
        <w:ind w:right="0" w:firstLine="0" w:left="1499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</w:r>
      <w:sdt>
        <w:sdtPr>
          <w:alias w:val="授权日期"/>
          <w15:appearance w15:val="boundingBox"/>
          <w:lock w:val="unlocked"/>
          <w:placeholder>
            <w:docPart w:val="38c83d20722546738e21c0d43ee7b338"/>
          </w:placeholder>
          <w:temporary w:val="true"/>
          <w:tag w:val="授权日期"/>
          <w:rPr>
            <w:rFonts w:ascii="宋体" w:hAnsi="宋体" w:eastAsia="宋体" w:cs="宋体"/>
            <w:color w:val="000000"/>
            <w:sz w:val="21"/>
            <w:szCs w:val="21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szCs w:val="21"/>
            </w:rPr>
            <w:t xml:space="preserve">年</w:t>
            <w:tab/>
            <w:t xml:space="preserve">月</w:t>
            <w:tab/>
            <w:t xml:space="preserve">日</w:t>
          </w:r>
          <w:r>
            <w:rPr>
              <w:rFonts w:ascii="宋体" w:hAnsi="宋体" w:eastAsia="宋体" w:cs="宋体"/>
              <w:sz w:val="21"/>
              <w:szCs w:val="21"/>
            </w:rPr>
          </w:r>
        </w:sdtContent>
      </w:sdt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/>
        <w:spacing/>
        <w:ind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fbee6282c154141bb17bd94931df4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企业名称</w:t>
          </w:r>
          <w:r/>
          <w:r/>
        </w:p>
      </w:docPartBody>
    </w:docPart>
    <w:docPart>
      <w:docPartPr>
        <w:name w:val="f16268f167384bd9bbcbebd6ca35a3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38c83d20722546738e21c0d43ee7b3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2024-04-15T08:16:40Z</dcterms:created>
  <dcterms:modified xsi:type="dcterms:W3CDTF">2024-04-15T08:23:06Z</dcterms:modified>
</cp:coreProperties>
</file>