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技术指标参数响应偏离表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项目名称：</w:t>
      </w:r>
      <w:sdt>
        <w:sdtPr>
          <w:alias w:val="项目名称"/>
          <w15:appearance w15:val="boundingBox"/>
          <w:lock w:val="unlocked"/>
          <w:placeholder>
            <w:docPart w:val="cac45ccfe9234d14a39ac6e990194535"/>
          </w:placeholder>
          <w:temporary w:val="true"/>
          <w:tag w:val="项目名称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            </w:t>
          </w:r>
          <w:r>
            <w:rPr>
              <w:rFonts w:ascii="Times New Roman" w:hAnsi="Times New Roman" w:eastAsia="Times New Roman" w:cs="Times New Roman"/>
              <w:color w:val="000000"/>
              <w:sz w:val="28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</w:t>
      </w:r>
      <w:r>
        <w:rPr>
          <w:rFonts w:ascii="SimSun" w:hAnsi="SimSun" w:eastAsia="SimSun" w:cs="SimSun"/>
          <w:color w:val="000000"/>
          <w:sz w:val="28"/>
        </w:rPr>
        <w:t xml:space="preserve">项目编号：</w:t>
      </w:r>
      <w:sdt>
        <w:sdtPr>
          <w:alias w:val="项目编号"/>
          <w15:appearance w15:val="boundingBox"/>
          <w:lock w:val="unlocked"/>
          <w:placeholder>
            <w:docPart w:val="852ec59f49064e8ea0cb2bc136c06554"/>
          </w:placeholder>
          <w:temporary w:val="true"/>
          <w:tag w:val="项目编号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            </w:t>
          </w:r>
          <w:r>
            <w:rPr>
              <w:rFonts w:ascii="Times New Roman" w:hAnsi="Times New Roman" w:eastAsia="Times New Roman" w:cs="Times New Roman"/>
              <w:color w:val="000000"/>
              <w:sz w:val="28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</w:r>
      <w:r>
        <w:rPr>
          <w:rFonts w:ascii="SimSun" w:hAnsi="SimSun" w:eastAsia="SimSun" w:cs="SimSun"/>
          <w:color w:val="000000"/>
          <w:sz w:val="28"/>
        </w:rPr>
        <w:t xml:space="preserve">包号：</w:t>
      </w:r>
      <w:r>
        <w:rPr>
          <w:rFonts w:ascii="SimSun" w:hAnsi="SimSun" w:eastAsia="SimSun" w:cs="SimSun"/>
          <w:color w:val="000000"/>
          <w:sz w:val="28"/>
          <w:u w:val="single"/>
        </w:rPr>
      </w:r>
      <w:sdt>
        <w:sdtPr>
          <w:alias w:val="包号"/>
          <w15:appearance w15:val="boundingBox"/>
          <w:lock w:val="unlocked"/>
          <w:placeholder>
            <w:docPart w:val="a9b1b6410b6e4c1097835c9acc7fc36c"/>
          </w:placeholder>
          <w:temporary w:val="true"/>
          <w:tag w:val="包号"/>
          <w:rPr>
            <w:rFonts w:ascii="SimSun" w:hAnsi="SimSun" w:eastAsia="SimSun" w:cs="SimSu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z w:val="28"/>
          <w:u w:val="single"/>
        </w:rPr>
        <w:t xml:space="preserve"> 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06"/>
        <w:gridCol w:w="1113"/>
        <w:gridCol w:w="1477"/>
        <w:gridCol w:w="1477"/>
        <w:gridCol w:w="866"/>
        <w:gridCol w:w="1789"/>
        <w:gridCol w:w="827"/>
      </w:tblGrid>
      <w:tr>
        <w:trPr>
          <w:trHeight w:val="83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评审项目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技术评审要求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技术参数响应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偏离度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文件名称∕页码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1489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说明：报价供应商应当对照询价文件技术要求，逐条如实填写所投物资的具体技术评审参数，注明无偏离、正偏离或负偏离，并在备注中注明偏离的具体内容。技术指标参数响应栏如果原文完全复制询价文件技术要求，作无效报价处理。负偏离应当如实注明。本表中带“★”号条款出现负偏离，视为无效报价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6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 </w:t>
      </w:r>
      <w:r>
        <w:rPr>
          <w:rFonts w:ascii="SimSun" w:hAnsi="SimSun" w:eastAsia="SimSun" w:cs="SimSun"/>
          <w:color w:val="000000"/>
          <w:sz w:val="28"/>
        </w:rPr>
        <w:t xml:space="preserve">报价供应商全称：</w:t>
      </w:r>
      <w:sdt>
        <w:sdtPr>
          <w:alias w:val="报价供应商全称"/>
          <w15:appearance w15:val="boundingBox"/>
          <w:lock w:val="unlocked"/>
          <w:placeholder>
            <w:docPart w:val="c2c8e49741a5495b8b39fd2987bfe6b1"/>
          </w:placeholder>
          <w:temporary w:val="true"/>
          <w:tag w:val="报价供应商全称"/>
          <w:rPr>
            <w:rFonts w:ascii="SimSun" w:hAnsi="SimSun" w:eastAsia="SimSun" w:cs="SimSun"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  <w:t xml:space="preserve">     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6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法定代表人（或授权代表）：</w:t>
      </w:r>
      <w:sdt>
        <w:sdtPr>
          <w:alias w:val="法定代表人"/>
          <w15:appearance w15:val="boundingBox"/>
          <w:lock w:val="unlocked"/>
          <w:placeholder>
            <w:docPart w:val="adae00cf325f46e78a94212d1292d3c3"/>
          </w:placeholder>
          <w:temporary w:val="true"/>
          <w:tag w:val="法定代表人"/>
          <w:rPr>
            <w:rFonts w:ascii="SimSun" w:hAnsi="SimSun" w:eastAsia="SimSun" w:cs="SimSun"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  <w:t xml:space="preserve">      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（签字）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6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     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sdt>
        <w:sdtPr>
          <w:alias w:val="授权日期"/>
          <w15:appearance w15:val="boundingBox"/>
          <w:lock w:val="unlocked"/>
          <w:placeholder>
            <w:docPart w:val="961a6aa501d34ee6a4fe5651c9f8e1d3"/>
          </w:placeholder>
          <w:temporary w:val="true"/>
          <w:tag w:val="授权日期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   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   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   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sz w:val="24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ac45ccfe9234d14a39ac6e9901945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852ec59f49064e8ea0cb2bc136c065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a9b1b6410b6e4c1097835c9acc7fc3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c2c8e49741a5495b8b39fd2987bfe6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报价供应商全称</w:t>
          </w:r>
          <w:r/>
          <w:r/>
        </w:p>
      </w:docPartBody>
    </w:docPart>
    <w:docPart>
      <w:docPartPr>
        <w:name w:val="adae00cf325f46e78a94212d1292d3c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961a6aa501d34ee6a4fe5651c9f8e1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2024-03-27T06:04:58Z</dcterms:created>
  <dcterms:modified xsi:type="dcterms:W3CDTF">2024-03-27T06:42:06Z</dcterms:modified>
</cp:coreProperties>
</file>