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技术指标参数响应偏离表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     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      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06"/>
        <w:gridCol w:w="1113"/>
        <w:gridCol w:w="1477"/>
        <w:gridCol w:w="1477"/>
        <w:gridCol w:w="866"/>
        <w:gridCol w:w="1789"/>
        <w:gridCol w:w="827"/>
      </w:tblGrid>
      <w:tr>
        <w:trPr>
          <w:trHeight w:val="8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技术评审要求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技术参数响应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489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说明：报价供应商应当对照询价文件技术要求，逐条如实填写所投物资的具体技术评审参数，注明无偏离、正偏离或负偏离，并在备注中注明偏离的具体内容。技术指标参数响应栏如果原文完全复制询价文件技术要求，作无效报价处理。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 </w:t>
      </w: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 </w:t>
      </w:r>
      <w:r>
        <w:rPr>
          <w:rFonts w:ascii="SimSun" w:hAnsi="SimSun" w:eastAsia="SimSun" w:cs="SimSun"/>
          <w:color w:val="000000"/>
          <w:sz w:val="28"/>
        </w:rPr>
        <w:t xml:space="preserve">法定代表人（或授权代表）：（签字）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                          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  <w:r>
        <w:rPr>
          <w:rFonts w:ascii="Times New Roman" w:hAnsi="Times New Roman" w:eastAsia="Times New Roman" w:cs="Times New Roman"/>
          <w:sz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2024-03-27T06:04:58Z</dcterms:created>
  <dcterms:modified xsi:type="dcterms:W3CDTF">2024-03-27T06:05:11Z</dcterms:modified>
</cp:coreProperties>
</file>