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20" w:before="120" w:line="559" w:lineRule="atLeast"/>
        <w:ind w:right="0" w:firstLine="0" w:left="0"/>
        <w:jc w:val="center"/>
        <w:rPr/>
      </w:pPr>
      <w:r>
        <w:rPr>
          <w:rFonts w:ascii="SimHei" w:hAnsi="SimHei" w:eastAsia="SimHei" w:cs="SimHei"/>
          <w:color w:val="000000"/>
          <w:sz w:val="36"/>
        </w:rPr>
        <w:t xml:space="preserve">同类项目业绩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0" w:left="0"/>
        <w:rPr/>
      </w:pPr>
      <w:r>
        <w:rPr>
          <w:rFonts w:ascii="SimSun" w:hAnsi="SimSun" w:eastAsia="SimSun" w:cs="SimSun"/>
          <w:color w:val="000000"/>
          <w:sz w:val="28"/>
        </w:rPr>
        <w:t xml:space="preserve">项目名称：</w:t>
      </w:r>
      <w:r>
        <w:rPr>
          <w:rFonts w:ascii="Arial" w:hAnsi="Arial" w:eastAsia="Arial" w:cs="Arial"/>
          <w:color w:val="000000"/>
          <w:sz w:val="28"/>
          <w:u w:val="single"/>
        </w:rPr>
        <w:t xml:space="preserve">          </w:t>
      </w:r>
      <w:r>
        <w:rPr>
          <w:rFonts w:ascii="Arial" w:hAnsi="Arial" w:eastAsia="Arial" w:cs="Arial"/>
          <w:color w:val="000000"/>
          <w:sz w:val="28"/>
        </w:rPr>
        <w:t xml:space="preserve">    </w:t>
      </w:r>
      <w:r>
        <w:rPr>
          <w:rFonts w:ascii="SimSun" w:hAnsi="SimSun" w:eastAsia="SimSun" w:cs="SimSun"/>
          <w:color w:val="000000"/>
          <w:sz w:val="28"/>
        </w:rPr>
        <w:t xml:space="preserve">项目编号：</w:t>
      </w:r>
      <w:r>
        <w:rPr>
          <w:rFonts w:ascii="Arial" w:hAnsi="Arial" w:eastAsia="Arial" w:cs="Arial"/>
          <w:color w:val="000000"/>
          <w:sz w:val="28"/>
          <w:u w:val="single"/>
        </w:rPr>
        <w:t xml:space="preserve">            </w:t>
      </w:r>
      <w:r>
        <w:rPr>
          <w:rFonts w:ascii="Arial" w:hAnsi="Arial" w:eastAsia="Arial" w:cs="Arial"/>
          <w:color w:val="000000"/>
          <w:sz w:val="28"/>
        </w:rPr>
        <w:t xml:space="preserve">   </w:t>
      </w:r>
      <w:r>
        <w:rPr>
          <w:rFonts w:ascii="SimSun" w:hAnsi="SimSun" w:eastAsia="SimSun" w:cs="SimSun"/>
          <w:color w:val="000000"/>
          <w:sz w:val="28"/>
        </w:rPr>
        <w:t xml:space="preserve">包号：</w:t>
      </w:r>
      <w:r>
        <w:rPr>
          <w:rFonts w:ascii="Arial" w:hAnsi="Arial" w:eastAsia="Arial" w:cs="Arial"/>
          <w:color w:val="000000"/>
          <w:sz w:val="28"/>
          <w:u w:val="single"/>
        </w:rPr>
        <w:t xml:space="preserve">         </w:t>
      </w:r>
      <w:r/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654"/>
        <w:gridCol w:w="699"/>
        <w:gridCol w:w="864"/>
        <w:gridCol w:w="639"/>
        <w:gridCol w:w="1389"/>
        <w:gridCol w:w="804"/>
        <w:gridCol w:w="1119"/>
        <w:gridCol w:w="1329"/>
      </w:tblGrid>
      <w:tr>
        <w:trPr>
          <w:trHeight w:val="122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序号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用户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名称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项目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名称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服务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内容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合同有效金额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（万元）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签订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日期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用户联系人及电话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页码</w:t>
            </w:r>
            <w:r/>
          </w:p>
        </w:tc>
      </w:tr>
      <w:tr>
        <w:trPr>
          <w:trHeight w:val="649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6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8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2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</w:tr>
      <w:tr>
        <w:trPr>
          <w:trHeight w:val="649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6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8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2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</w:tr>
      <w:tr>
        <w:trPr>
          <w:trHeight w:val="649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6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8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2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</w:tr>
      <w:tr>
        <w:trPr>
          <w:trHeight w:val="649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合计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</w:tr>
      <w:tr>
        <w:trPr>
          <w:trHeight w:val="4210"/>
        </w:trPr>
        <w:tc>
          <w:tcPr>
            <w:gridSpan w:val="8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0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说明：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tLeast"/>
              <w:ind w:right="0" w:firstLine="480" w:left="0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1.同类项目指本次谈判的服务或同类服务，具体在评审标准中明确范围。合同有效金额是指合同中本次谈判的相同服务或同类服务金额。</w:t>
            </w:r>
            <w:r>
              <w:rPr>
                <w:rFonts w:ascii="SimHei" w:hAnsi="SimHei" w:eastAsia="SimHei" w:cs="SimHei"/>
                <w:color w:val="000000"/>
                <w:sz w:val="24"/>
              </w:rPr>
              <w:t xml:space="preserve">该表严格按照《商务评审标准表》明确的相关要求填报。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line="360" w:lineRule="atLeast"/>
              <w:ind w:right="0" w:firstLine="48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2.服务内容包括同类项目，服务名称等。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tLeast"/>
              <w:ind w:right="0" w:firstLine="480" w:left="0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3.“页码”栏中填写业绩材料所在“商务技术文件”中的页码位置。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tLeast"/>
              <w:ind w:right="0" w:firstLine="480" w:left="0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4.合同缔约方存在控股或管理关系的，该合同无效。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tLeast"/>
              <w:ind w:right="0" w:firstLine="480" w:left="0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5.报价供应商提供虚假合同的，按虚假报价处理。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tLeast"/>
              <w:ind w:right="0" w:firstLine="480" w:left="0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6.合同中涉及总价、单价、规格、缔约方签字盖章等关键信息应当清晰可辨，否则视为无效合同。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560" w:left="0"/>
        <w:jc w:val="center"/>
        <w:rPr/>
      </w:pPr>
      <w:r>
        <w:rPr>
          <w:rFonts w:ascii="Arial" w:hAnsi="Arial" w:eastAsia="Arial" w:cs="Arial"/>
          <w:color w:val="000000"/>
          <w:sz w:val="28"/>
        </w:rPr>
        <w:t xml:space="preserve">           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SimHei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1</cp:revision>
  <dcterms:created xsi:type="dcterms:W3CDTF">2024-11-05T01:29:34Z</dcterms:created>
  <dcterms:modified xsi:type="dcterms:W3CDTF">2024-11-05T01:29:43Z</dcterms:modified>
</cp:coreProperties>
</file>