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559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商务条款响应偏离表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项目名称：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   </w:t>
      </w:r>
      <w:r>
        <w:rPr>
          <w:rFonts w:ascii="SimSun" w:hAnsi="SimSun" w:eastAsia="SimSun" w:cs="SimSun"/>
          <w:color w:val="000000"/>
          <w:sz w:val="28"/>
        </w:rPr>
        <w:t xml:space="preserve">    项目编号：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z w:val="28"/>
        </w:rPr>
        <w:t xml:space="preserve">   包号：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 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19"/>
        <w:gridCol w:w="834"/>
        <w:gridCol w:w="1509"/>
        <w:gridCol w:w="1059"/>
        <w:gridCol w:w="939"/>
        <w:gridCol w:w="1164"/>
        <w:gridCol w:w="1404"/>
      </w:tblGrid>
      <w:tr>
        <w:trPr>
          <w:trHeight w:val="136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评审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项目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商务评审要求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商务响应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偏离度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文件名称∕页码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备注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1149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说明：报价供应商应当对照专用文件规定的商务要求，</w:t>
            </w:r>
            <w:r>
              <w:rPr>
                <w:rFonts w:ascii="SimSun" w:hAnsi="SimSun" w:eastAsia="SimSun" w:cs="SimSun"/>
                <w:color w:val="ff0000"/>
                <w:sz w:val="24"/>
              </w:rPr>
              <w:t xml:space="preserve">逐条如实</w:t>
            </w: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填写所投服务的具体响应，注明无偏离、正偏离或负偏离，并在备注中注明偏离的具体内容。负偏离应当如实注明。本表中带“★”号条款出现负偏离，视为无效报价。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3693" w:left="0"/>
        <w:rPr/>
      </w:pPr>
      <w:r>
        <w:rPr>
          <w:rFonts w:ascii="Arial" w:hAnsi="Arial" w:eastAsia="Arial" w:cs="Arial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364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报价供应商全称：（盖章）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364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法定代表人（或授权代表）：（签字）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020" w:left="0"/>
        <w:rPr/>
      </w:pPr>
      <w:r>
        <w:rPr>
          <w:rFonts w:ascii="SimSun" w:hAnsi="SimSun" w:eastAsia="SimSun" w:cs="SimSun"/>
          <w:color w:val="000000"/>
          <w:sz w:val="28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8"/>
        </w:rPr>
        <w:t xml:space="preserve">年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8"/>
        </w:rPr>
        <w:t xml:space="preserve">月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8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2024-11-05T01:28:47Z</dcterms:created>
  <dcterms:modified xsi:type="dcterms:W3CDTF">2024-11-05T01:28:56Z</dcterms:modified>
</cp:coreProperties>
</file>