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tabs>
          <w:tab w:val="left" w:leader="none" w:pos="500"/>
        </w:tabs>
        <w:spacing w:before="120" w:line="360"/>
        <w:ind w:right="0" w:firstLine="0" w:left="0"/>
        <w:rPr/>
      </w:pPr>
      <w:r>
        <w:rPr>
          <w:rFonts w:ascii="SimSun" w:hAnsi="SimSun" w:eastAsia="SimSun" w:cs="SimSun"/>
          <w:color w:val="000000"/>
          <w:sz w:val="21"/>
        </w:rPr>
        <w:t xml:space="preserve">致：中国石油天然气股份有限公司辽河油田庆阳勘探开发分公司</w:t>
      </w:r>
      <w:r/>
    </w:p>
    <w:p>
      <w:pPr>
        <w:pBdr>
          <w:top w:val="none" w:color="000000" w:sz="4" w:space="0"/>
          <w:left w:val="none" w:color="000000" w:sz="4" w:space="0"/>
          <w:bottom w:val="none" w:color="000000" w:sz="4" w:space="0"/>
          <w:right w:val="none" w:color="000000" w:sz="4" w:space="0"/>
        </w:pBdr>
        <w:spacing w:before="0" w:line="360"/>
        <w:ind w:right="0" w:firstLine="420" w:left="0"/>
        <w:jc w:val="both"/>
        <w:rPr/>
      </w:pPr>
      <w:r>
        <w:rPr>
          <w:rFonts w:ascii="SimSun" w:hAnsi="SimSun" w:eastAsia="SimSun" w:cs="SimSun"/>
          <w:color w:val="000000"/>
          <w:sz w:val="21"/>
        </w:rPr>
        <w:t xml:space="preserve">本投标人已详细阅读了《招标公告》和《招标文件》的全部内容并进行了慎重的研究，现决定参与</w:t>
      </w:r>
      <w:r>
        <w:rPr>
          <w:rFonts w:ascii="SimSun" w:hAnsi="SimSun" w:eastAsia="SimSun" w:cs="SimSun"/>
          <w:color w:val="000000"/>
          <w:sz w:val="21"/>
          <w:u w:val="single"/>
        </w:rPr>
        <w:t xml:space="preserve">2023年钻井取心技术服务</w:t>
      </w:r>
      <w:r>
        <w:rPr>
          <w:rFonts w:ascii="SimSun" w:hAnsi="SimSun" w:eastAsia="SimSun" w:cs="SimSun"/>
          <w:color w:val="000000"/>
          <w:sz w:val="21"/>
        </w:rPr>
        <w:t xml:space="preserve">（招标编号：</w:t>
      </w:r>
      <w:r>
        <w:rPr>
          <w:rFonts w:ascii="SimSun" w:hAnsi="SimSun" w:eastAsia="SimSun" w:cs="SimSun"/>
          <w:color w:val="000000"/>
          <w:sz w:val="21"/>
          <w:u w:val="single"/>
        </w:rPr>
        <w:t xml:space="preserve">GXTC-C-22571013</w:t>
      </w:r>
      <w:r>
        <w:rPr>
          <w:rFonts w:ascii="SimSun" w:hAnsi="SimSun" w:eastAsia="SimSun" w:cs="SimSun"/>
          <w:color w:val="000000"/>
          <w:sz w:val="21"/>
        </w:rPr>
        <w:t xml:space="preserve">）投标。委托代理人</w:t>
      </w:r>
      <w:r>
        <w:rPr>
          <w:rFonts w:ascii="SimSun" w:hAnsi="SimSun" w:eastAsia="SimSun" w:cs="SimSun"/>
          <w:color w:val="000000"/>
          <w:sz w:val="21"/>
          <w:u w:val="single"/>
        </w:rPr>
        <w:t xml:space="preserve">          </w:t>
      </w:r>
      <w:r>
        <w:rPr>
          <w:rFonts w:ascii="SimSun" w:hAnsi="SimSun" w:eastAsia="SimSun" w:cs="SimSun"/>
          <w:color w:val="000000"/>
          <w:sz w:val="21"/>
        </w:rPr>
        <w:t xml:space="preserve">（姓名）已获授权并代表</w:t>
      </w:r>
      <w:r>
        <w:rPr>
          <w:rFonts w:ascii="SimSun" w:hAnsi="SimSun" w:eastAsia="SimSun" w:cs="SimSun"/>
          <w:color w:val="000000"/>
          <w:sz w:val="21"/>
          <w:u w:val="single"/>
        </w:rPr>
        <w:t xml:space="preserve">           （投标人全称）</w:t>
      </w:r>
      <w:r>
        <w:rPr>
          <w:rFonts w:ascii="SimSun" w:hAnsi="SimSun" w:eastAsia="SimSun" w:cs="SimSun"/>
          <w:color w:val="000000"/>
          <w:sz w:val="21"/>
        </w:rPr>
        <w:t xml:space="preserve">参与本项目投标。为此本投标人郑重声明：</w:t>
      </w:r>
      <w:r>
        <w:rPr>
          <w:rFonts w:ascii="SimSun" w:hAnsi="SimSun" w:eastAsia="SimSun" w:cs="SimSun"/>
          <w:color w:val="000000"/>
          <w:sz w:val="21"/>
          <w:u w:val="single"/>
        </w:rPr>
        <w:t xml:space="preserve">接受</w:t>
      </w:r>
      <w:r>
        <w:rPr>
          <w:rFonts w:ascii="SimSun" w:hAnsi="SimSun" w:eastAsia="SimSun" w:cs="SimSun"/>
          <w:color w:val="000000"/>
          <w:sz w:val="21"/>
        </w:rPr>
        <w:t xml:space="preserve">庆阳勘探开发分公司最终审定价格，愿在最终审定价格基础上，按合理降价、互惠双赢原则进行报价，下浮率为</w:t>
      </w:r>
      <w:r>
        <w:rPr>
          <w:rFonts w:ascii="SimSun" w:hAnsi="SimSun" w:eastAsia="SimSun" w:cs="SimSun"/>
          <w:color w:val="000000"/>
          <w:sz w:val="21"/>
          <w:u w:val="single"/>
        </w:rPr>
        <w:t xml:space="preserve">      %</w:t>
      </w:r>
      <w:r>
        <w:rPr>
          <w:rFonts w:ascii="SimSun" w:hAnsi="SimSun" w:eastAsia="SimSun" w:cs="SimSun"/>
          <w:color w:val="000000"/>
          <w:sz w:val="21"/>
        </w:rPr>
        <w:t xml:space="preserve">。服务期限： </w:t>
      </w:r>
      <w:r>
        <w:rPr>
          <w:rFonts w:ascii="SimSun" w:hAnsi="SimSun" w:eastAsia="SimSun" w:cs="SimSun"/>
          <w:color w:val="000000"/>
          <w:sz w:val="21"/>
          <w:u w:val="single"/>
        </w:rPr>
        <w:t xml:space="preserve">自合同签订日起至2023年12月31日</w:t>
      </w:r>
      <w:r>
        <w:rPr>
          <w:rFonts w:ascii="SimSun" w:hAnsi="SimSun" w:eastAsia="SimSun" w:cs="SimSun"/>
          <w:color w:val="000000"/>
          <w:sz w:val="21"/>
        </w:rPr>
        <w:t xml:space="preserve">；质量标准</w:t>
      </w:r>
      <w:r>
        <w:rPr>
          <w:rFonts w:ascii="SimSun" w:hAnsi="SimSun" w:eastAsia="SimSun" w:cs="SimSun"/>
          <w:color w:val="000000"/>
          <w:sz w:val="21"/>
          <w:u w:val="single"/>
        </w:rPr>
        <w:t xml:space="preserve"> 合格 </w:t>
      </w:r>
      <w:r>
        <w:rPr>
          <w:rFonts w:ascii="SimSun" w:hAnsi="SimSun" w:eastAsia="SimSun" w:cs="SimSun"/>
          <w:color w:val="000000"/>
          <w:sz w:val="21"/>
        </w:rPr>
        <w:t xml:space="preserve">，并严格按照合同约定，进行本项目服务。</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我方已详细研究了招标文件的全部内容，包括修改文件（如有）和有关附件。我们完全理解招标文件的要求，自愿投标并同意放弃对招标文件提出质疑或争议的权利；</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本项目投标有效期为90日历天；</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按照招标人的要求提供与招标活动有关的一切数据或资料，并对数据、资料的准确性、有效性、合法性承担全部责任；</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如果我方中标，我们将全面履行招标、投标文件中的每一项要求和承诺；</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如果我方中标，签订合同前按照辽河油田庆阳勘探开发分公司要求及时办理相关手续；</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如果我方中标，施工作业前为进入现场作业人员购买安全生产责任险,每人死亡累计赔偿限额不得低于70万元。办理健康体检证明（特种作业人员需到具备特种作业人员体检资质的机构体检）；</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我方接受招标文件中的合同条款及其它实质性规定。</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我方本次投标为</w:t>
      </w:r>
      <w:r>
        <w:rPr>
          <w:rFonts w:ascii="SimSun" w:hAnsi="SimSun" w:eastAsia="SimSun" w:cs="SimSun"/>
          <w:color w:val="000000"/>
          <w:sz w:val="21"/>
          <w:u w:val="single"/>
        </w:rPr>
        <w:t xml:space="preserve">非联合体</w:t>
      </w:r>
      <w:r>
        <w:rPr>
          <w:rFonts w:ascii="SimSun" w:hAnsi="SimSun" w:eastAsia="SimSun" w:cs="SimSun"/>
          <w:color w:val="000000"/>
          <w:sz w:val="21"/>
        </w:rPr>
        <w:t xml:space="preserve">投标。</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如果我方中标，同意按照招标文件规定一次性缴纳招标代理服务费。</w:t>
      </w:r>
      <w:r/>
    </w:p>
    <w:p>
      <w:pPr>
        <w:numPr>
          <w:ilvl w:val="0"/>
          <w:numId w:val="1"/>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其它事项（供应商拟承诺的其它事项）：</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120" w:line="360"/>
        <w:ind w:right="0" w:firstLine="708"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120" w:line="360"/>
        <w:ind w:right="0" w:firstLine="708" w:left="0"/>
        <w:rPr/>
      </w:pPr>
      <w:r>
        <w:rPr>
          <w:rFonts w:ascii="SimSun" w:hAnsi="SimSun" w:eastAsia="SimSun" w:cs="SimSun"/>
          <w:color w:val="000000"/>
          <w:sz w:val="21"/>
        </w:rPr>
        <w:t xml:space="preserve">地址：                邮编：</w:t>
      </w:r>
      <w:r/>
    </w:p>
    <w:p>
      <w:pPr>
        <w:pBdr>
          <w:top w:val="none" w:color="000000" w:sz="4" w:space="0"/>
          <w:left w:val="none" w:color="000000" w:sz="4" w:space="0"/>
          <w:bottom w:val="none" w:color="000000" w:sz="4" w:space="0"/>
          <w:right w:val="none" w:color="000000" w:sz="4" w:space="0"/>
        </w:pBdr>
        <w:spacing w:after="0" w:before="120" w:line="360"/>
        <w:ind w:right="0" w:firstLine="708" w:left="0"/>
        <w:rPr/>
      </w:pPr>
      <w:r>
        <w:rPr>
          <w:rFonts w:ascii="SimSun" w:hAnsi="SimSun" w:eastAsia="SimSun" w:cs="SimSun"/>
          <w:color w:val="000000"/>
          <w:sz w:val="21"/>
        </w:rPr>
        <w:t xml:space="preserve">电话：                传真：</w:t>
      </w:r>
      <w:r/>
    </w:p>
    <w:p>
      <w:pPr>
        <w:pBdr>
          <w:top w:val="none" w:color="000000" w:sz="4" w:space="0"/>
          <w:left w:val="none" w:color="000000" w:sz="4" w:space="0"/>
          <w:bottom w:val="none" w:color="000000" w:sz="4" w:space="0"/>
          <w:right w:val="none" w:color="000000" w:sz="4" w:space="0"/>
        </w:pBdr>
        <w:spacing w:after="0" w:before="120" w:line="360"/>
        <w:ind w:right="0" w:firstLine="708"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120" w:line="360"/>
        <w:ind w:right="0" w:firstLine="4278" w:left="0"/>
        <w:rPr/>
      </w:pPr>
      <w:r>
        <w:rPr>
          <w:rFonts w:ascii="SimSun" w:hAnsi="SimSun" w:eastAsia="SimSun" w:cs="SimSun"/>
          <w:color w:val="000000"/>
          <w:sz w:val="21"/>
        </w:rPr>
        <w:t xml:space="preserve">法定代表人或委托代理人签字或盖章：           </w:t>
      </w:r>
      <w:r/>
    </w:p>
    <w:p>
      <w:pPr>
        <w:pBdr>
          <w:top w:val="none" w:color="000000" w:sz="4" w:space="0"/>
          <w:left w:val="none" w:color="000000" w:sz="4" w:space="0"/>
          <w:bottom w:val="none" w:color="000000" w:sz="4" w:space="0"/>
          <w:right w:val="none" w:color="000000" w:sz="4" w:space="0"/>
        </w:pBdr>
        <w:spacing w:after="0" w:before="120" w:line="360"/>
        <w:ind w:right="0" w:firstLine="4278" w:left="0"/>
        <w:rPr/>
      </w:pPr>
      <w:r>
        <w:rPr>
          <w:rFonts w:ascii="SimSun" w:hAnsi="SimSun" w:eastAsia="SimSun" w:cs="SimSun"/>
          <w:color w:val="000000"/>
          <w:sz w:val="21"/>
        </w:rPr>
        <w:t xml:space="preserve">投标人：                  （加盖单位公章）</w:t>
      </w:r>
      <w:r/>
    </w:p>
    <w:p>
      <w:pPr>
        <w:pBdr>
          <w:top w:val="none" w:color="000000" w:sz="4" w:space="0"/>
          <w:left w:val="none" w:color="000000" w:sz="4" w:space="0"/>
          <w:bottom w:val="none" w:color="000000" w:sz="4" w:space="0"/>
          <w:right w:val="none" w:color="000000" w:sz="4" w:space="0"/>
        </w:pBdr>
        <w:spacing w:after="0" w:before="120" w:line="360"/>
        <w:ind w:right="880" w:firstLine="420" w:left="0"/>
        <w:jc w:val="center"/>
        <w:rPr/>
      </w:pPr>
      <w:r>
        <w:rPr>
          <w:rFonts w:ascii="SimSun" w:hAnsi="SimSun" w:eastAsia="SimSun" w:cs="SimSun"/>
          <w:color w:val="000000"/>
          <w:sz w:val="21"/>
        </w:rPr>
        <w:t xml:space="preserve">                                           年   月   日 </w:t>
      </w:r>
      <w:r/>
    </w:p>
    <w:p>
      <w:pPr>
        <w:pBdr>
          <w:top w:val="none" w:color="000000" w:sz="4" w:space="0"/>
          <w:left w:val="none" w:color="000000" w:sz="4" w:space="0"/>
          <w:bottom w:val="none" w:color="000000" w:sz="4" w:space="0"/>
          <w:right w:val="none" w:color="000000" w:sz="4" w:space="0"/>
        </w:pBdr>
        <w:spacing/>
        <w:ind w:right="0" w:firstLine="0" w:left="0"/>
        <w:rPr/>
      </w:pPr>
      <w:r/>
      <w:r/>
      <w:r>
        <w:rPr>
          <w:sz w:val="24"/>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840"/>
      </w:pPr>
      <w:rPr/>
      <w:start w:val="1"/>
      <w:suff w:val="space"/>
    </w:lvl>
    <w:lvl w:ilvl="1">
      <w:isLgl w:val="false"/>
      <w:lvlJc w:val="left"/>
      <w:lvlText w:val="%2)"/>
      <w:numFmt w:val="lowerLetter"/>
      <w:pPr>
        <w:pBdr/>
        <w:spacing/>
        <w:ind w:hanging="420" w:left="1260"/>
      </w:pPr>
      <w:rPr/>
      <w:start w:val="1"/>
      <w:suff w:val="space"/>
    </w:lvl>
    <w:lvl w:ilvl="2">
      <w:isLgl w:val="false"/>
      <w:lvlJc w:val="right"/>
      <w:lvlText w:val="%3."/>
      <w:numFmt w:val="lowerRoman"/>
      <w:pPr>
        <w:pBdr/>
        <w:spacing/>
        <w:ind w:hanging="420" w:left="1680"/>
      </w:pPr>
      <w:rPr/>
      <w:start w:val="1"/>
      <w:suff w:val="space"/>
    </w:lvl>
    <w:lvl w:ilvl="3">
      <w:isLgl w:val="false"/>
      <w:lvlJc w:val="left"/>
      <w:lvlText w:val="%4."/>
      <w:numFmt w:val="decimal"/>
      <w:pPr>
        <w:pBdr/>
        <w:spacing/>
        <w:ind w:hanging="420" w:left="2100"/>
      </w:pPr>
      <w:rPr/>
      <w:start w:val="1"/>
      <w:suff w:val="space"/>
    </w:lvl>
    <w:lvl w:ilvl="4">
      <w:isLgl w:val="false"/>
      <w:lvlJc w:val="left"/>
      <w:lvlText w:val="%5)"/>
      <w:numFmt w:val="lowerLetter"/>
      <w:pPr>
        <w:pBdr/>
        <w:spacing/>
        <w:ind w:hanging="420" w:left="2520"/>
      </w:pPr>
      <w:rPr/>
      <w:start w:val="1"/>
      <w:suff w:val="space"/>
    </w:lvl>
    <w:lvl w:ilvl="5">
      <w:isLgl w:val="false"/>
      <w:lvlJc w:val="right"/>
      <w:lvlText w:val="%6."/>
      <w:numFmt w:val="lowerRoman"/>
      <w:pPr>
        <w:pBdr/>
        <w:spacing/>
        <w:ind w:hanging="420" w:left="2940"/>
      </w:pPr>
      <w:rPr/>
      <w:start w:val="1"/>
      <w:suff w:val="space"/>
    </w:lvl>
    <w:lvl w:ilvl="6">
      <w:isLgl w:val="false"/>
      <w:lvlJc w:val="left"/>
      <w:lvlText w:val="%7."/>
      <w:numFmt w:val="decimal"/>
      <w:pPr>
        <w:pBdr/>
        <w:spacing/>
        <w:ind w:hanging="420" w:left="3360"/>
      </w:pPr>
      <w:rPr/>
      <w:start w:val="1"/>
      <w:suff w:val="space"/>
    </w:lvl>
    <w:lvl w:ilvl="7">
      <w:isLgl w:val="false"/>
      <w:lvlJc w:val="left"/>
      <w:lvlText w:val="%8)"/>
      <w:numFmt w:val="lowerLetter"/>
      <w:pPr>
        <w:pBdr/>
        <w:spacing/>
        <w:ind w:hanging="420" w:left="3780"/>
      </w:pPr>
      <w:rPr/>
      <w:start w:val="1"/>
      <w:suff w:val="space"/>
    </w:lvl>
    <w:lvl w:ilvl="8">
      <w:isLgl w:val="false"/>
      <w:lvlJc w:val="right"/>
      <w:lvlText w:val="%9."/>
      <w:numFmt w:val="lowerRoman"/>
      <w:pPr>
        <w:pBdr/>
        <w:spacing/>
        <w:ind w:hanging="420" w:left="420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2024-09-27T08:32:28Z</dcterms:created>
  <dcterms:modified xsi:type="dcterms:W3CDTF">2024-09-27T08:32:41Z</dcterms:modified>
</cp:coreProperties>
</file>